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41" w:rsidRDefault="00274B50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-530887</wp:posOffset>
            </wp:positionH>
            <wp:positionV relativeFrom="paragraph">
              <wp:posOffset>-163968</wp:posOffset>
            </wp:positionV>
            <wp:extent cx="1340623" cy="946205"/>
            <wp:effectExtent l="19050" t="0" r="0" b="0"/>
            <wp:wrapNone/>
            <wp:docPr id="3" name="Image 2" descr="LOGO URA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RADE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623" cy="94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3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8.85pt;margin-top:-9.5pt;width:359.1pt;height:68.65pt;z-index:251660288;mso-position-horizontal-relative:text;mso-position-vertical-relative:text;mso-width-relative:margin;mso-height-relative:margin">
            <v:textbox>
              <w:txbxContent>
                <w:p w:rsidR="008F5201" w:rsidRPr="004D1D8D" w:rsidRDefault="008F5201" w:rsidP="00AD52FF">
                  <w:pPr>
                    <w:jc w:val="center"/>
                    <w:rPr>
                      <w:b/>
                      <w:sz w:val="24"/>
                    </w:rPr>
                  </w:pPr>
                  <w:r w:rsidRPr="004D1D8D">
                    <w:rPr>
                      <w:b/>
                      <w:sz w:val="24"/>
                    </w:rPr>
                    <w:t xml:space="preserve">Fiche de poste </w:t>
                  </w:r>
                </w:p>
                <w:p w:rsidR="00AD52FF" w:rsidRPr="004D1D8D" w:rsidRDefault="008F5201" w:rsidP="00AD52FF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4D1D8D">
                    <w:rPr>
                      <w:b/>
                      <w:sz w:val="24"/>
                    </w:rPr>
                    <w:t>pour</w:t>
                  </w:r>
                  <w:proofErr w:type="gramEnd"/>
                  <w:r w:rsidRPr="004D1D8D">
                    <w:rPr>
                      <w:b/>
                      <w:sz w:val="24"/>
                    </w:rPr>
                    <w:t xml:space="preserve"> le référent MIJEC établissement</w:t>
                  </w:r>
                </w:p>
                <w:p w:rsidR="009A6241" w:rsidRPr="004D1D8D" w:rsidRDefault="009A6241" w:rsidP="00AD52FF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4D1D8D">
                    <w:rPr>
                      <w:b/>
                      <w:sz w:val="24"/>
                    </w:rPr>
                    <w:t>au</w:t>
                  </w:r>
                  <w:proofErr w:type="gramEnd"/>
                  <w:r w:rsidRPr="004D1D8D">
                    <w:rPr>
                      <w:b/>
                      <w:sz w:val="24"/>
                    </w:rPr>
                    <w:t xml:space="preserve"> sein de l’enseignement catholique des Pays de la Loire</w:t>
                  </w:r>
                </w:p>
                <w:p w:rsidR="00B21213" w:rsidRPr="004D1D8D" w:rsidRDefault="008F5201" w:rsidP="00AD52FF">
                  <w:pPr>
                    <w:jc w:val="center"/>
                    <w:rPr>
                      <w:i/>
                      <w:sz w:val="18"/>
                    </w:rPr>
                  </w:pPr>
                  <w:r w:rsidRPr="004D1D8D">
                    <w:rPr>
                      <w:i/>
                      <w:sz w:val="18"/>
                    </w:rPr>
                    <w:t xml:space="preserve">Lundi </w:t>
                  </w:r>
                  <w:r w:rsidR="00B518D4">
                    <w:rPr>
                      <w:i/>
                      <w:sz w:val="18"/>
                    </w:rPr>
                    <w:t>1</w:t>
                  </w:r>
                  <w:r w:rsidR="00B518D4" w:rsidRPr="00B518D4">
                    <w:rPr>
                      <w:i/>
                      <w:sz w:val="18"/>
                      <w:vertAlign w:val="superscript"/>
                    </w:rPr>
                    <w:t>er</w:t>
                  </w:r>
                  <w:r w:rsidR="00B518D4">
                    <w:rPr>
                      <w:i/>
                      <w:sz w:val="18"/>
                    </w:rPr>
                    <w:t xml:space="preserve"> septembre 2014</w:t>
                  </w:r>
                </w:p>
              </w:txbxContent>
            </v:textbox>
          </v:shape>
        </w:pict>
      </w:r>
    </w:p>
    <w:p w:rsidR="009A6241" w:rsidRDefault="009A6241"/>
    <w:p w:rsidR="009A6241" w:rsidRDefault="009A6241"/>
    <w:p w:rsidR="009A6241" w:rsidRDefault="009A6241"/>
    <w:p w:rsidR="00254AB9" w:rsidRDefault="00254AB9"/>
    <w:p w:rsidR="00402CAD" w:rsidRDefault="00402CAD"/>
    <w:p w:rsidR="00402CAD" w:rsidRDefault="00402CAD"/>
    <w:p w:rsidR="008A079B" w:rsidRDefault="008A079B"/>
    <w:p w:rsidR="008A079B" w:rsidRPr="00AB19A9" w:rsidRDefault="001B3F20" w:rsidP="005C635A">
      <w:pPr>
        <w:rPr>
          <w:sz w:val="20"/>
        </w:rPr>
      </w:pPr>
      <w:r>
        <w:rPr>
          <w:sz w:val="20"/>
        </w:rPr>
        <w:t>L</w:t>
      </w:r>
      <w:r w:rsidR="00A72556" w:rsidRPr="00AB19A9">
        <w:rPr>
          <w:sz w:val="20"/>
        </w:rPr>
        <w:t xml:space="preserve">’ensemble des acteurs de notre réseau </w:t>
      </w:r>
      <w:r>
        <w:rPr>
          <w:sz w:val="20"/>
        </w:rPr>
        <w:t>est mobilisé</w:t>
      </w:r>
      <w:r w:rsidR="00A72556" w:rsidRPr="00AB19A9">
        <w:rPr>
          <w:sz w:val="20"/>
        </w:rPr>
        <w:t xml:space="preserve"> sur </w:t>
      </w:r>
      <w:r w:rsidR="00370A04" w:rsidRPr="00AB19A9">
        <w:rPr>
          <w:sz w:val="20"/>
        </w:rPr>
        <w:t>l’</w:t>
      </w:r>
      <w:r w:rsidR="00E474A7" w:rsidRPr="00AB19A9">
        <w:rPr>
          <w:sz w:val="20"/>
        </w:rPr>
        <w:t>orientation</w:t>
      </w:r>
      <w:r w:rsidR="00A30823">
        <w:rPr>
          <w:sz w:val="20"/>
        </w:rPr>
        <w:t xml:space="preserve"> en partenariat avec les parents</w:t>
      </w:r>
      <w:r w:rsidR="00E474A7" w:rsidRPr="00AB19A9">
        <w:rPr>
          <w:sz w:val="20"/>
        </w:rPr>
        <w:t xml:space="preserve"> </w:t>
      </w:r>
      <w:r w:rsidR="00C47219">
        <w:rPr>
          <w:sz w:val="20"/>
        </w:rPr>
        <w:t xml:space="preserve">et </w:t>
      </w:r>
      <w:r w:rsidR="00E474A7" w:rsidRPr="00AB19A9">
        <w:rPr>
          <w:sz w:val="20"/>
        </w:rPr>
        <w:t>trouve</w:t>
      </w:r>
      <w:r w:rsidR="00370A04" w:rsidRPr="00AB19A9">
        <w:rPr>
          <w:sz w:val="20"/>
        </w:rPr>
        <w:t xml:space="preserve"> </w:t>
      </w:r>
      <w:r w:rsidR="00E474A7" w:rsidRPr="00AB19A9">
        <w:rPr>
          <w:sz w:val="20"/>
        </w:rPr>
        <w:t xml:space="preserve">aussi </w:t>
      </w:r>
      <w:r w:rsidR="00370A04" w:rsidRPr="00AB19A9">
        <w:rPr>
          <w:sz w:val="20"/>
        </w:rPr>
        <w:t>s</w:t>
      </w:r>
      <w:r w:rsidR="00E474A7" w:rsidRPr="00AB19A9">
        <w:rPr>
          <w:sz w:val="20"/>
        </w:rPr>
        <w:t>ens dans son</w:t>
      </w:r>
      <w:r w:rsidR="00370A04" w:rsidRPr="00AB19A9">
        <w:rPr>
          <w:sz w:val="20"/>
        </w:rPr>
        <w:t xml:space="preserve"> action en prenant appui sur le texte de référence du CNEC intitulé </w:t>
      </w:r>
      <w:r w:rsidR="00370A04" w:rsidRPr="00AB19A9">
        <w:rPr>
          <w:b/>
          <w:sz w:val="20"/>
        </w:rPr>
        <w:t>« </w:t>
      </w:r>
      <w:r w:rsidR="005102E7" w:rsidRPr="00AB19A9">
        <w:rPr>
          <w:b/>
          <w:sz w:val="20"/>
        </w:rPr>
        <w:t>L’accompagnement à l’orientation, pour rendre chacun acteur de ses choix : les communautés éducatives ouvertes sur le monde s’engagent</w:t>
      </w:r>
      <w:r w:rsidR="00370A04" w:rsidRPr="00AB19A9">
        <w:rPr>
          <w:b/>
          <w:sz w:val="20"/>
        </w:rPr>
        <w:t> »</w:t>
      </w:r>
      <w:r w:rsidR="0035120A" w:rsidRPr="00AB19A9">
        <w:rPr>
          <w:b/>
          <w:sz w:val="20"/>
        </w:rPr>
        <w:t xml:space="preserve"> </w:t>
      </w:r>
      <w:r w:rsidR="000C0A6C">
        <w:rPr>
          <w:sz w:val="20"/>
        </w:rPr>
        <w:t>(juillet 20</w:t>
      </w:r>
      <w:r w:rsidR="0035120A" w:rsidRPr="00AB19A9">
        <w:rPr>
          <w:sz w:val="20"/>
        </w:rPr>
        <w:t>09)</w:t>
      </w:r>
      <w:r w:rsidR="00370A04" w:rsidRPr="00AB19A9">
        <w:rPr>
          <w:sz w:val="20"/>
        </w:rPr>
        <w:t>.</w:t>
      </w:r>
      <w:r w:rsidR="005C635A" w:rsidRPr="00AB19A9">
        <w:rPr>
          <w:sz w:val="20"/>
        </w:rPr>
        <w:t xml:space="preserve"> </w:t>
      </w:r>
    </w:p>
    <w:p w:rsidR="00C36168" w:rsidRPr="00AB19A9" w:rsidRDefault="004D1D8D" w:rsidP="00C36168">
      <w:pPr>
        <w:rPr>
          <w:sz w:val="20"/>
        </w:rPr>
      </w:pPr>
      <w:r>
        <w:rPr>
          <w:sz w:val="20"/>
        </w:rPr>
        <w:t>L</w:t>
      </w:r>
      <w:r w:rsidR="00D91427" w:rsidRPr="00AB19A9">
        <w:rPr>
          <w:sz w:val="20"/>
        </w:rPr>
        <w:t xml:space="preserve">e texte national rappelle </w:t>
      </w:r>
      <w:r>
        <w:rPr>
          <w:sz w:val="20"/>
        </w:rPr>
        <w:t xml:space="preserve">l’importance de </w:t>
      </w:r>
      <w:r w:rsidR="00D91427" w:rsidRPr="00AB19A9">
        <w:rPr>
          <w:sz w:val="20"/>
        </w:rPr>
        <w:t>la recherche de personnes relais en établissements</w:t>
      </w:r>
      <w:r>
        <w:rPr>
          <w:sz w:val="20"/>
        </w:rPr>
        <w:t xml:space="preserve"> pour parvenir aux objectifs poursuivis dans la lutte contre le décrochage scolaire.</w:t>
      </w:r>
    </w:p>
    <w:p w:rsidR="000B5E0C" w:rsidRPr="000F73B3" w:rsidRDefault="000B5E0C">
      <w:pPr>
        <w:rPr>
          <w:sz w:val="20"/>
        </w:rPr>
      </w:pPr>
    </w:p>
    <w:p w:rsidR="00083459" w:rsidRDefault="00D30BEA">
      <w:pPr>
        <w:rPr>
          <w:sz w:val="20"/>
        </w:rPr>
      </w:pPr>
      <w:r>
        <w:rPr>
          <w:b/>
          <w:sz w:val="20"/>
        </w:rPr>
        <w:t xml:space="preserve">C’est pourquoi, il est demandé à chaque </w:t>
      </w:r>
      <w:r w:rsidR="00C907F9" w:rsidRPr="00083459">
        <w:rPr>
          <w:b/>
          <w:sz w:val="20"/>
        </w:rPr>
        <w:t>chef d’établissement d</w:t>
      </w:r>
      <w:r>
        <w:rPr>
          <w:b/>
          <w:sz w:val="20"/>
        </w:rPr>
        <w:t>e d</w:t>
      </w:r>
      <w:r w:rsidR="00C907F9" w:rsidRPr="00083459">
        <w:rPr>
          <w:b/>
          <w:sz w:val="20"/>
        </w:rPr>
        <w:t>ésigne</w:t>
      </w:r>
      <w:r>
        <w:rPr>
          <w:b/>
          <w:sz w:val="20"/>
        </w:rPr>
        <w:t>r</w:t>
      </w:r>
      <w:r w:rsidR="001B53AF" w:rsidRPr="00083459">
        <w:rPr>
          <w:b/>
          <w:sz w:val="20"/>
        </w:rPr>
        <w:t xml:space="preserve"> au sein de sa structure un « référent MIJEC établissement ».</w:t>
      </w:r>
      <w:r w:rsidR="001B53AF" w:rsidRPr="000F73B3">
        <w:rPr>
          <w:sz w:val="20"/>
        </w:rPr>
        <w:t xml:space="preserve"> </w:t>
      </w:r>
      <w:r w:rsidR="00083459">
        <w:rPr>
          <w:sz w:val="20"/>
        </w:rPr>
        <w:t>Cette personne agit bien sûr sous couvert de son chef d’établissement et c’est à lui qu’elle doit en premier lieu rendre compte du travail opéré.</w:t>
      </w:r>
    </w:p>
    <w:p w:rsidR="00083459" w:rsidRDefault="00083459">
      <w:pPr>
        <w:rPr>
          <w:sz w:val="20"/>
        </w:rPr>
      </w:pPr>
    </w:p>
    <w:p w:rsidR="00E74A7C" w:rsidRDefault="00CA5F32">
      <w:pPr>
        <w:rPr>
          <w:sz w:val="20"/>
        </w:rPr>
      </w:pPr>
      <w:r>
        <w:rPr>
          <w:sz w:val="20"/>
        </w:rPr>
        <w:t>L’</w:t>
      </w:r>
      <w:r w:rsidR="00E74A7C">
        <w:rPr>
          <w:sz w:val="20"/>
        </w:rPr>
        <w:t xml:space="preserve">action </w:t>
      </w:r>
      <w:r>
        <w:rPr>
          <w:sz w:val="20"/>
        </w:rPr>
        <w:t xml:space="preserve">du référent MIJEC établissement </w:t>
      </w:r>
      <w:r w:rsidR="00E74A7C">
        <w:rPr>
          <w:sz w:val="20"/>
        </w:rPr>
        <w:t>se situe principalement à certaines périodes de l’année</w:t>
      </w:r>
      <w:r w:rsidR="005C0DF7">
        <w:rPr>
          <w:sz w:val="20"/>
        </w:rPr>
        <w:t xml:space="preserve"> </w:t>
      </w:r>
      <w:r w:rsidR="00E74A7C">
        <w:rPr>
          <w:sz w:val="20"/>
        </w:rPr>
        <w:t>et peut être résumée comme suit :</w:t>
      </w:r>
    </w:p>
    <w:p w:rsidR="00E74A7C" w:rsidRDefault="00E74A7C">
      <w:pPr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2967EC" w:rsidTr="00945895">
        <w:tc>
          <w:tcPr>
            <w:tcW w:w="2093" w:type="dxa"/>
          </w:tcPr>
          <w:p w:rsidR="002967EC" w:rsidRPr="00AE74F3" w:rsidRDefault="002967EC">
            <w:pPr>
              <w:rPr>
                <w:b/>
                <w:sz w:val="20"/>
              </w:rPr>
            </w:pPr>
            <w:r w:rsidRPr="00AE74F3">
              <w:rPr>
                <w:b/>
                <w:sz w:val="20"/>
              </w:rPr>
              <w:t>JUIN</w:t>
            </w:r>
          </w:p>
        </w:tc>
        <w:tc>
          <w:tcPr>
            <w:tcW w:w="7119" w:type="dxa"/>
          </w:tcPr>
          <w:p w:rsidR="002967EC" w:rsidRDefault="00395F10">
            <w:pPr>
              <w:rPr>
                <w:sz w:val="20"/>
              </w:rPr>
            </w:pPr>
            <w:r>
              <w:rPr>
                <w:sz w:val="20"/>
              </w:rPr>
              <w:t>Récupérer l</w:t>
            </w:r>
            <w:r w:rsidR="00945895">
              <w:rPr>
                <w:sz w:val="20"/>
              </w:rPr>
              <w:t>es informations relatives aux orientations des élèves, par l’intermédiaire des professeurs principaux</w:t>
            </w:r>
            <w:r w:rsidR="009B4247">
              <w:rPr>
                <w:sz w:val="20"/>
              </w:rPr>
              <w:t>.</w:t>
            </w:r>
          </w:p>
        </w:tc>
      </w:tr>
      <w:tr w:rsidR="002967EC" w:rsidTr="00945895">
        <w:tc>
          <w:tcPr>
            <w:tcW w:w="2093" w:type="dxa"/>
          </w:tcPr>
          <w:p w:rsidR="002967EC" w:rsidRPr="00AE74F3" w:rsidRDefault="002967EC">
            <w:pPr>
              <w:rPr>
                <w:b/>
                <w:sz w:val="20"/>
              </w:rPr>
            </w:pPr>
            <w:r w:rsidRPr="00AE74F3">
              <w:rPr>
                <w:b/>
                <w:sz w:val="20"/>
              </w:rPr>
              <w:t>SEPTEMBRE</w:t>
            </w:r>
          </w:p>
        </w:tc>
        <w:tc>
          <w:tcPr>
            <w:tcW w:w="7119" w:type="dxa"/>
          </w:tcPr>
          <w:p w:rsidR="002967EC" w:rsidRDefault="00395F10">
            <w:pPr>
              <w:rPr>
                <w:sz w:val="20"/>
              </w:rPr>
            </w:pPr>
            <w:r>
              <w:rPr>
                <w:sz w:val="20"/>
              </w:rPr>
              <w:t>Renseigner l’enquête de repérage du responsable MIJEC diocésain et lui renvoyer dans les délais impartis</w:t>
            </w:r>
          </w:p>
        </w:tc>
      </w:tr>
      <w:tr w:rsidR="002967EC" w:rsidTr="00945895">
        <w:tc>
          <w:tcPr>
            <w:tcW w:w="2093" w:type="dxa"/>
          </w:tcPr>
          <w:p w:rsidR="002967EC" w:rsidRPr="00AE74F3" w:rsidRDefault="002967EC">
            <w:pPr>
              <w:rPr>
                <w:b/>
                <w:sz w:val="20"/>
              </w:rPr>
            </w:pPr>
            <w:r w:rsidRPr="00AE74F3">
              <w:rPr>
                <w:b/>
                <w:sz w:val="20"/>
              </w:rPr>
              <w:t>EN COURS D’ANNEE</w:t>
            </w:r>
          </w:p>
        </w:tc>
        <w:tc>
          <w:tcPr>
            <w:tcW w:w="7119" w:type="dxa"/>
          </w:tcPr>
          <w:p w:rsidR="002967EC" w:rsidRDefault="00395F10">
            <w:pPr>
              <w:rPr>
                <w:sz w:val="20"/>
              </w:rPr>
            </w:pPr>
            <w:r>
              <w:rPr>
                <w:sz w:val="20"/>
              </w:rPr>
              <w:t>Etre en relation régulière avec le responsable MIJEC diocésain :</w:t>
            </w:r>
          </w:p>
          <w:p w:rsidR="00395F10" w:rsidRDefault="00395F10">
            <w:pPr>
              <w:rPr>
                <w:sz w:val="20"/>
              </w:rPr>
            </w:pPr>
            <w:r>
              <w:rPr>
                <w:sz w:val="20"/>
              </w:rPr>
              <w:t xml:space="preserve">     - en l’informant de données utiles dès que nécessaire</w:t>
            </w:r>
          </w:p>
          <w:p w:rsidR="00395F10" w:rsidRDefault="00395F10">
            <w:pPr>
              <w:rPr>
                <w:sz w:val="20"/>
              </w:rPr>
            </w:pPr>
            <w:r>
              <w:rPr>
                <w:sz w:val="20"/>
              </w:rPr>
              <w:t xml:space="preserve">     - en le prévenant ou l’alertant sur quelques situations repérées</w:t>
            </w:r>
          </w:p>
          <w:p w:rsidR="00395F10" w:rsidRDefault="00395F10">
            <w:pPr>
              <w:rPr>
                <w:sz w:val="20"/>
              </w:rPr>
            </w:pPr>
            <w:r>
              <w:rPr>
                <w:sz w:val="20"/>
              </w:rPr>
              <w:t xml:space="preserve">     - en demandant conseil dès que cela lui est nécessaire</w:t>
            </w:r>
          </w:p>
        </w:tc>
      </w:tr>
    </w:tbl>
    <w:p w:rsidR="003971A5" w:rsidRDefault="003971A5">
      <w:pPr>
        <w:rPr>
          <w:sz w:val="20"/>
        </w:rPr>
      </w:pPr>
    </w:p>
    <w:p w:rsidR="003971A5" w:rsidRDefault="003971A5">
      <w:pPr>
        <w:rPr>
          <w:sz w:val="20"/>
        </w:rPr>
      </w:pPr>
    </w:p>
    <w:p w:rsidR="003971A5" w:rsidRDefault="003971A5">
      <w:pPr>
        <w:rPr>
          <w:sz w:val="20"/>
        </w:rPr>
      </w:pPr>
    </w:p>
    <w:p w:rsidR="003971A5" w:rsidRDefault="005309E6">
      <w:pPr>
        <w:rPr>
          <w:sz w:val="20"/>
        </w:rPr>
      </w:pPr>
      <w:r>
        <w:rPr>
          <w:sz w:val="20"/>
        </w:rPr>
        <w:t xml:space="preserve">Par ailleurs, le référent </w:t>
      </w:r>
      <w:r w:rsidR="00EE0D6C">
        <w:rPr>
          <w:sz w:val="20"/>
        </w:rPr>
        <w:t>MIJEC établissement</w:t>
      </w:r>
      <w:r w:rsidR="003971A5">
        <w:rPr>
          <w:sz w:val="20"/>
        </w:rPr>
        <w:t xml:space="preserve"> peut être </w:t>
      </w:r>
      <w:r w:rsidR="00EE0D6C">
        <w:rPr>
          <w:sz w:val="20"/>
        </w:rPr>
        <w:t xml:space="preserve">destinataire </w:t>
      </w:r>
      <w:r w:rsidR="003971A5">
        <w:rPr>
          <w:sz w:val="20"/>
        </w:rPr>
        <w:t>d’informations par voie numérique</w:t>
      </w:r>
      <w:r w:rsidR="00EE0D6C">
        <w:rPr>
          <w:sz w:val="20"/>
        </w:rPr>
        <w:t xml:space="preserve"> de la part des responsables</w:t>
      </w:r>
      <w:r>
        <w:rPr>
          <w:sz w:val="20"/>
        </w:rPr>
        <w:t xml:space="preserve"> MIJEC </w:t>
      </w:r>
      <w:r w:rsidR="00A44E85">
        <w:rPr>
          <w:sz w:val="20"/>
        </w:rPr>
        <w:t xml:space="preserve">diocésains. </w:t>
      </w:r>
      <w:r>
        <w:rPr>
          <w:sz w:val="20"/>
        </w:rPr>
        <w:t xml:space="preserve">Il peut aussi être </w:t>
      </w:r>
      <w:r w:rsidR="00A44E85">
        <w:rPr>
          <w:sz w:val="20"/>
        </w:rPr>
        <w:t xml:space="preserve">amené à participer à une réunion organisée </w:t>
      </w:r>
      <w:r>
        <w:rPr>
          <w:sz w:val="20"/>
        </w:rPr>
        <w:t xml:space="preserve">à l’initiative de </w:t>
      </w:r>
      <w:r w:rsidR="00A44E85">
        <w:rPr>
          <w:sz w:val="20"/>
        </w:rPr>
        <w:t>ces derniers si une problématique l’exigeait.</w:t>
      </w:r>
    </w:p>
    <w:p w:rsidR="009E108E" w:rsidRDefault="009E108E">
      <w:pPr>
        <w:rPr>
          <w:sz w:val="20"/>
        </w:rPr>
      </w:pPr>
    </w:p>
    <w:p w:rsidR="009E108E" w:rsidRPr="000F73B3" w:rsidRDefault="009E108E">
      <w:pPr>
        <w:rPr>
          <w:sz w:val="20"/>
        </w:rPr>
      </w:pPr>
    </w:p>
    <w:p w:rsidR="00113B12" w:rsidRPr="00A44E85" w:rsidRDefault="00113B12">
      <w:pPr>
        <w:rPr>
          <w:b/>
          <w:i/>
          <w:sz w:val="20"/>
        </w:rPr>
      </w:pPr>
      <w:r w:rsidRPr="00A44E85">
        <w:rPr>
          <w:b/>
          <w:i/>
          <w:sz w:val="20"/>
          <w:u w:val="single"/>
        </w:rPr>
        <w:t>Textes de référence</w:t>
      </w:r>
    </w:p>
    <w:p w:rsidR="000128BB" w:rsidRPr="00A44E85" w:rsidRDefault="00325ECB">
      <w:pPr>
        <w:rPr>
          <w:b/>
          <w:i/>
          <w:color w:val="00B050"/>
          <w:sz w:val="20"/>
        </w:rPr>
      </w:pPr>
      <w:r w:rsidRPr="00A44E85">
        <w:rPr>
          <w:i/>
          <w:sz w:val="20"/>
        </w:rPr>
        <w:tab/>
      </w:r>
      <w:r w:rsidRPr="00A44E85">
        <w:rPr>
          <w:i/>
          <w:sz w:val="20"/>
        </w:rPr>
        <w:tab/>
      </w:r>
      <w:r w:rsidRPr="00A44E85">
        <w:rPr>
          <w:i/>
          <w:sz w:val="20"/>
        </w:rPr>
        <w:tab/>
      </w:r>
      <w:r w:rsidRPr="00A44E85">
        <w:rPr>
          <w:i/>
          <w:sz w:val="20"/>
        </w:rPr>
        <w:tab/>
      </w:r>
      <w:r w:rsidRPr="00A44E85">
        <w:rPr>
          <w:i/>
          <w:sz w:val="20"/>
        </w:rPr>
        <w:tab/>
      </w:r>
      <w:r w:rsidRPr="00A44E85">
        <w:rPr>
          <w:i/>
          <w:sz w:val="20"/>
        </w:rPr>
        <w:tab/>
      </w:r>
      <w:r w:rsidRPr="00A44E85">
        <w:rPr>
          <w:i/>
          <w:sz w:val="20"/>
        </w:rPr>
        <w:tab/>
      </w:r>
    </w:p>
    <w:p w:rsidR="000128BB" w:rsidRPr="00A44E85" w:rsidRDefault="00B463EB">
      <w:pPr>
        <w:rPr>
          <w:i/>
          <w:sz w:val="18"/>
        </w:rPr>
      </w:pPr>
      <w:r w:rsidRPr="00A44E85">
        <w:rPr>
          <w:i/>
          <w:sz w:val="20"/>
        </w:rPr>
        <w:t>- Texte du CNEC</w:t>
      </w:r>
      <w:r w:rsidR="0093768B" w:rsidRPr="00A44E85">
        <w:rPr>
          <w:i/>
          <w:sz w:val="20"/>
        </w:rPr>
        <w:t xml:space="preserve"> : </w:t>
      </w:r>
      <w:r w:rsidR="006A611A" w:rsidRPr="00A44E85">
        <w:rPr>
          <w:b/>
          <w:i/>
          <w:sz w:val="18"/>
        </w:rPr>
        <w:t xml:space="preserve">« L’accompagnement à l’orientation, pour rendre chacun acteur de ses choix : les communautés éducatives ouvertes sur le monde s’engagent » </w:t>
      </w:r>
      <w:r w:rsidR="006A611A" w:rsidRPr="00A44E85">
        <w:rPr>
          <w:i/>
          <w:sz w:val="18"/>
        </w:rPr>
        <w:t>(juillet 2009)</w:t>
      </w:r>
    </w:p>
    <w:p w:rsidR="008E61D0" w:rsidRDefault="009F56DA">
      <w:pPr>
        <w:rPr>
          <w:i/>
          <w:sz w:val="20"/>
        </w:rPr>
      </w:pPr>
      <w:r w:rsidRPr="00A44E85">
        <w:rPr>
          <w:i/>
          <w:sz w:val="20"/>
        </w:rPr>
        <w:t>- B</w:t>
      </w:r>
      <w:r w:rsidR="00924B44" w:rsidRPr="00A44E85">
        <w:rPr>
          <w:i/>
          <w:sz w:val="20"/>
        </w:rPr>
        <w:t xml:space="preserve">ulletin </w:t>
      </w:r>
      <w:r w:rsidRPr="00A44E85">
        <w:rPr>
          <w:i/>
          <w:sz w:val="20"/>
        </w:rPr>
        <w:t>O</w:t>
      </w:r>
      <w:r w:rsidR="00924B44" w:rsidRPr="00A44E85">
        <w:rPr>
          <w:i/>
          <w:sz w:val="20"/>
        </w:rPr>
        <w:t>fficiel du Ministère de l’éducation nationale</w:t>
      </w:r>
      <w:r w:rsidRPr="00A44E85">
        <w:rPr>
          <w:i/>
          <w:sz w:val="20"/>
        </w:rPr>
        <w:t xml:space="preserve"> </w:t>
      </w:r>
      <w:r w:rsidR="00801AAD">
        <w:rPr>
          <w:i/>
          <w:sz w:val="20"/>
        </w:rPr>
        <w:t>du 13 avril 2017</w:t>
      </w:r>
      <w:r w:rsidRPr="00A44E85">
        <w:rPr>
          <w:i/>
          <w:sz w:val="20"/>
        </w:rPr>
        <w:t xml:space="preserve"> sur le décrochage scolaire</w:t>
      </w:r>
    </w:p>
    <w:p w:rsidR="009E108E" w:rsidRDefault="009E108E">
      <w:pPr>
        <w:rPr>
          <w:i/>
          <w:sz w:val="20"/>
        </w:rPr>
      </w:pPr>
    </w:p>
    <w:p w:rsidR="009E108E" w:rsidRDefault="009E108E">
      <w:pPr>
        <w:rPr>
          <w:i/>
          <w:sz w:val="20"/>
        </w:rPr>
      </w:pPr>
    </w:p>
    <w:p w:rsidR="008E61D0" w:rsidRDefault="008E61D0" w:rsidP="008E61D0">
      <w:pPr>
        <w:jc w:val="center"/>
        <w:rPr>
          <w:b/>
        </w:rPr>
      </w:pPr>
    </w:p>
    <w:p w:rsidR="008E61D0" w:rsidRPr="008E61D0" w:rsidRDefault="008E61D0" w:rsidP="008E61D0">
      <w:pPr>
        <w:jc w:val="center"/>
        <w:rPr>
          <w:b/>
        </w:rPr>
      </w:pPr>
      <w:r w:rsidRPr="008E61D0">
        <w:rPr>
          <w:b/>
        </w:rPr>
        <w:t>Pour l’URADEL,</w:t>
      </w:r>
      <w:bookmarkStart w:id="0" w:name="_GoBack"/>
      <w:bookmarkEnd w:id="0"/>
    </w:p>
    <w:p w:rsidR="008E61D0" w:rsidRPr="008E61D0" w:rsidRDefault="008E61D0" w:rsidP="008E61D0">
      <w:pPr>
        <w:jc w:val="center"/>
        <w:rPr>
          <w:b/>
        </w:rPr>
      </w:pPr>
    </w:p>
    <w:p w:rsidR="004344A1" w:rsidRDefault="00230349" w:rsidP="008E61D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27940</wp:posOffset>
            </wp:positionV>
            <wp:extent cx="1596390" cy="730515"/>
            <wp:effectExtent l="0" t="0" r="0" b="0"/>
            <wp:wrapNone/>
            <wp:docPr id="1" name="Image 1" descr="Une image contenant insecte, animal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TINEZ Er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73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00086">
        <w:rPr>
          <w:b/>
        </w:rPr>
        <w:t>Eric</w:t>
      </w:r>
      <w:proofErr w:type="spellEnd"/>
      <w:r w:rsidR="00500086">
        <w:rPr>
          <w:b/>
        </w:rPr>
        <w:t xml:space="preserve"> MARTINEZ</w:t>
      </w:r>
    </w:p>
    <w:p w:rsidR="008E61D0" w:rsidRPr="008E61D0" w:rsidRDefault="008E61D0" w:rsidP="008E61D0">
      <w:pPr>
        <w:jc w:val="center"/>
        <w:rPr>
          <w:b/>
        </w:rPr>
      </w:pPr>
      <w:r w:rsidRPr="008E61D0">
        <w:rPr>
          <w:b/>
        </w:rPr>
        <w:t xml:space="preserve"> Directeur diocésain référent</w:t>
      </w:r>
    </w:p>
    <w:sectPr w:rsidR="008E61D0" w:rsidRPr="008E61D0" w:rsidSect="004D1D8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241"/>
    <w:rsid w:val="00010C92"/>
    <w:rsid w:val="000128BB"/>
    <w:rsid w:val="000229F6"/>
    <w:rsid w:val="00026B95"/>
    <w:rsid w:val="00040B09"/>
    <w:rsid w:val="00044C6C"/>
    <w:rsid w:val="00046786"/>
    <w:rsid w:val="00050E2E"/>
    <w:rsid w:val="0005638E"/>
    <w:rsid w:val="00065BFD"/>
    <w:rsid w:val="000671B4"/>
    <w:rsid w:val="00075A56"/>
    <w:rsid w:val="00081CD5"/>
    <w:rsid w:val="00083459"/>
    <w:rsid w:val="00087157"/>
    <w:rsid w:val="0009520F"/>
    <w:rsid w:val="000A4351"/>
    <w:rsid w:val="000A4FD5"/>
    <w:rsid w:val="000B5E0C"/>
    <w:rsid w:val="000C07A8"/>
    <w:rsid w:val="000C0A6C"/>
    <w:rsid w:val="000E2F31"/>
    <w:rsid w:val="000F276D"/>
    <w:rsid w:val="000F4975"/>
    <w:rsid w:val="000F6BE1"/>
    <w:rsid w:val="000F6CB7"/>
    <w:rsid w:val="000F73B3"/>
    <w:rsid w:val="001052BB"/>
    <w:rsid w:val="00113B12"/>
    <w:rsid w:val="00121B98"/>
    <w:rsid w:val="001236E5"/>
    <w:rsid w:val="00123B5B"/>
    <w:rsid w:val="00132450"/>
    <w:rsid w:val="00142BCA"/>
    <w:rsid w:val="001562F4"/>
    <w:rsid w:val="00161F3D"/>
    <w:rsid w:val="00171D2F"/>
    <w:rsid w:val="00175335"/>
    <w:rsid w:val="00176459"/>
    <w:rsid w:val="00191C10"/>
    <w:rsid w:val="001A5BB1"/>
    <w:rsid w:val="001B3F20"/>
    <w:rsid w:val="001B4B33"/>
    <w:rsid w:val="001B53AF"/>
    <w:rsid w:val="001C0647"/>
    <w:rsid w:val="001C2D8B"/>
    <w:rsid w:val="001C6C5D"/>
    <w:rsid w:val="001D54A2"/>
    <w:rsid w:val="001E6849"/>
    <w:rsid w:val="001F01F0"/>
    <w:rsid w:val="00203E49"/>
    <w:rsid w:val="00224CFE"/>
    <w:rsid w:val="00227BB5"/>
    <w:rsid w:val="00230349"/>
    <w:rsid w:val="002375E0"/>
    <w:rsid w:val="00244C82"/>
    <w:rsid w:val="00254AB9"/>
    <w:rsid w:val="00274B50"/>
    <w:rsid w:val="002827FB"/>
    <w:rsid w:val="00290F70"/>
    <w:rsid w:val="002967EC"/>
    <w:rsid w:val="002A0BA5"/>
    <w:rsid w:val="002A0F62"/>
    <w:rsid w:val="002A3171"/>
    <w:rsid w:val="002A6474"/>
    <w:rsid w:val="002C17DB"/>
    <w:rsid w:val="002F56E8"/>
    <w:rsid w:val="002F7204"/>
    <w:rsid w:val="003008F3"/>
    <w:rsid w:val="00301D78"/>
    <w:rsid w:val="00303F41"/>
    <w:rsid w:val="00325ECB"/>
    <w:rsid w:val="00327F0B"/>
    <w:rsid w:val="0034654A"/>
    <w:rsid w:val="0035120A"/>
    <w:rsid w:val="00362065"/>
    <w:rsid w:val="0036360B"/>
    <w:rsid w:val="00370A04"/>
    <w:rsid w:val="00374B56"/>
    <w:rsid w:val="003819F6"/>
    <w:rsid w:val="00384B27"/>
    <w:rsid w:val="00395F10"/>
    <w:rsid w:val="003971A5"/>
    <w:rsid w:val="003A09DE"/>
    <w:rsid w:val="003B09AA"/>
    <w:rsid w:val="003B4D75"/>
    <w:rsid w:val="003C1805"/>
    <w:rsid w:val="003C6B66"/>
    <w:rsid w:val="003E55CF"/>
    <w:rsid w:val="003F626E"/>
    <w:rsid w:val="00401778"/>
    <w:rsid w:val="00402CAD"/>
    <w:rsid w:val="00411E6F"/>
    <w:rsid w:val="00412FFF"/>
    <w:rsid w:val="00417679"/>
    <w:rsid w:val="0042127C"/>
    <w:rsid w:val="00422F21"/>
    <w:rsid w:val="004261CE"/>
    <w:rsid w:val="004344A1"/>
    <w:rsid w:val="00442F85"/>
    <w:rsid w:val="00443EF2"/>
    <w:rsid w:val="004543DA"/>
    <w:rsid w:val="00455980"/>
    <w:rsid w:val="00462478"/>
    <w:rsid w:val="0046426F"/>
    <w:rsid w:val="0046509E"/>
    <w:rsid w:val="00476C11"/>
    <w:rsid w:val="00480A21"/>
    <w:rsid w:val="004A2CCD"/>
    <w:rsid w:val="004A473A"/>
    <w:rsid w:val="004C1378"/>
    <w:rsid w:val="004C189C"/>
    <w:rsid w:val="004C20CB"/>
    <w:rsid w:val="004C7F2A"/>
    <w:rsid w:val="004D1D8D"/>
    <w:rsid w:val="004F5107"/>
    <w:rsid w:val="004F6331"/>
    <w:rsid w:val="00500086"/>
    <w:rsid w:val="00501957"/>
    <w:rsid w:val="00507B86"/>
    <w:rsid w:val="005102E7"/>
    <w:rsid w:val="005255E5"/>
    <w:rsid w:val="005309E6"/>
    <w:rsid w:val="00543715"/>
    <w:rsid w:val="0055472F"/>
    <w:rsid w:val="00554BCB"/>
    <w:rsid w:val="00563EDD"/>
    <w:rsid w:val="0057210A"/>
    <w:rsid w:val="0057440F"/>
    <w:rsid w:val="005B41BB"/>
    <w:rsid w:val="005C0DF7"/>
    <w:rsid w:val="005C635A"/>
    <w:rsid w:val="005D3E6E"/>
    <w:rsid w:val="005E38F2"/>
    <w:rsid w:val="005E7F4E"/>
    <w:rsid w:val="005F4AE1"/>
    <w:rsid w:val="006216DF"/>
    <w:rsid w:val="00623200"/>
    <w:rsid w:val="006319D8"/>
    <w:rsid w:val="00635F87"/>
    <w:rsid w:val="00637F10"/>
    <w:rsid w:val="00646CA4"/>
    <w:rsid w:val="00660C28"/>
    <w:rsid w:val="00670371"/>
    <w:rsid w:val="006A611A"/>
    <w:rsid w:val="006B5A29"/>
    <w:rsid w:val="006D122F"/>
    <w:rsid w:val="007162A9"/>
    <w:rsid w:val="0072165B"/>
    <w:rsid w:val="00722A02"/>
    <w:rsid w:val="00725930"/>
    <w:rsid w:val="00741E6C"/>
    <w:rsid w:val="00743590"/>
    <w:rsid w:val="00750922"/>
    <w:rsid w:val="007656F7"/>
    <w:rsid w:val="00774641"/>
    <w:rsid w:val="00775CFE"/>
    <w:rsid w:val="007870E9"/>
    <w:rsid w:val="007C21EE"/>
    <w:rsid w:val="007D7B16"/>
    <w:rsid w:val="007E3037"/>
    <w:rsid w:val="007F3EC6"/>
    <w:rsid w:val="00801AAD"/>
    <w:rsid w:val="00802AFD"/>
    <w:rsid w:val="008035E8"/>
    <w:rsid w:val="0082315A"/>
    <w:rsid w:val="00831381"/>
    <w:rsid w:val="00855504"/>
    <w:rsid w:val="0085617B"/>
    <w:rsid w:val="008568C7"/>
    <w:rsid w:val="0088774D"/>
    <w:rsid w:val="0089068F"/>
    <w:rsid w:val="008A079B"/>
    <w:rsid w:val="008A1B1D"/>
    <w:rsid w:val="008A480D"/>
    <w:rsid w:val="008C6B40"/>
    <w:rsid w:val="008E38BB"/>
    <w:rsid w:val="008E3D9A"/>
    <w:rsid w:val="008E61D0"/>
    <w:rsid w:val="008F11D9"/>
    <w:rsid w:val="008F4631"/>
    <w:rsid w:val="008F5201"/>
    <w:rsid w:val="00924B44"/>
    <w:rsid w:val="0093768B"/>
    <w:rsid w:val="00945895"/>
    <w:rsid w:val="00957391"/>
    <w:rsid w:val="009701E7"/>
    <w:rsid w:val="00986FD8"/>
    <w:rsid w:val="00991F3C"/>
    <w:rsid w:val="00992545"/>
    <w:rsid w:val="009A6241"/>
    <w:rsid w:val="009B2594"/>
    <w:rsid w:val="009B3F3F"/>
    <w:rsid w:val="009B4247"/>
    <w:rsid w:val="009B7902"/>
    <w:rsid w:val="009E108E"/>
    <w:rsid w:val="009E2BB6"/>
    <w:rsid w:val="009F56DA"/>
    <w:rsid w:val="00A30823"/>
    <w:rsid w:val="00A34FAE"/>
    <w:rsid w:val="00A377EE"/>
    <w:rsid w:val="00A44E85"/>
    <w:rsid w:val="00A55B04"/>
    <w:rsid w:val="00A569F7"/>
    <w:rsid w:val="00A61D38"/>
    <w:rsid w:val="00A70349"/>
    <w:rsid w:val="00A72556"/>
    <w:rsid w:val="00A840D9"/>
    <w:rsid w:val="00A868F6"/>
    <w:rsid w:val="00A9010C"/>
    <w:rsid w:val="00A905AD"/>
    <w:rsid w:val="00A9156E"/>
    <w:rsid w:val="00A9503B"/>
    <w:rsid w:val="00AB1759"/>
    <w:rsid w:val="00AB19A9"/>
    <w:rsid w:val="00AB73E8"/>
    <w:rsid w:val="00AD52FF"/>
    <w:rsid w:val="00AE28D6"/>
    <w:rsid w:val="00AE6F88"/>
    <w:rsid w:val="00AE74F3"/>
    <w:rsid w:val="00AF4D21"/>
    <w:rsid w:val="00AF50FC"/>
    <w:rsid w:val="00AF5CB3"/>
    <w:rsid w:val="00B05CEF"/>
    <w:rsid w:val="00B15306"/>
    <w:rsid w:val="00B15968"/>
    <w:rsid w:val="00B21213"/>
    <w:rsid w:val="00B3678E"/>
    <w:rsid w:val="00B463EB"/>
    <w:rsid w:val="00B518D4"/>
    <w:rsid w:val="00B62D20"/>
    <w:rsid w:val="00B72EDA"/>
    <w:rsid w:val="00B73D0D"/>
    <w:rsid w:val="00B74803"/>
    <w:rsid w:val="00B854CE"/>
    <w:rsid w:val="00B872F4"/>
    <w:rsid w:val="00B97B03"/>
    <w:rsid w:val="00BA418F"/>
    <w:rsid w:val="00BA639F"/>
    <w:rsid w:val="00BB10D3"/>
    <w:rsid w:val="00BB2CAE"/>
    <w:rsid w:val="00BD5E1B"/>
    <w:rsid w:val="00C05E00"/>
    <w:rsid w:val="00C21C70"/>
    <w:rsid w:val="00C25303"/>
    <w:rsid w:val="00C31706"/>
    <w:rsid w:val="00C32536"/>
    <w:rsid w:val="00C36168"/>
    <w:rsid w:val="00C44E7E"/>
    <w:rsid w:val="00C47219"/>
    <w:rsid w:val="00C503AE"/>
    <w:rsid w:val="00C67C9D"/>
    <w:rsid w:val="00C754E4"/>
    <w:rsid w:val="00C811C1"/>
    <w:rsid w:val="00C85F7F"/>
    <w:rsid w:val="00C907F9"/>
    <w:rsid w:val="00C91C9B"/>
    <w:rsid w:val="00C9369C"/>
    <w:rsid w:val="00C94C12"/>
    <w:rsid w:val="00C94C61"/>
    <w:rsid w:val="00CA084E"/>
    <w:rsid w:val="00CA5D62"/>
    <w:rsid w:val="00CA5F32"/>
    <w:rsid w:val="00CE260D"/>
    <w:rsid w:val="00D11A24"/>
    <w:rsid w:val="00D16758"/>
    <w:rsid w:val="00D17127"/>
    <w:rsid w:val="00D30BEA"/>
    <w:rsid w:val="00D36995"/>
    <w:rsid w:val="00D43724"/>
    <w:rsid w:val="00D57D45"/>
    <w:rsid w:val="00D635FB"/>
    <w:rsid w:val="00D672B7"/>
    <w:rsid w:val="00D7123D"/>
    <w:rsid w:val="00D77C6F"/>
    <w:rsid w:val="00D856C0"/>
    <w:rsid w:val="00D910D2"/>
    <w:rsid w:val="00D91427"/>
    <w:rsid w:val="00DB569E"/>
    <w:rsid w:val="00DC5347"/>
    <w:rsid w:val="00DE4454"/>
    <w:rsid w:val="00E13431"/>
    <w:rsid w:val="00E24DEA"/>
    <w:rsid w:val="00E33A30"/>
    <w:rsid w:val="00E470B0"/>
    <w:rsid w:val="00E474A7"/>
    <w:rsid w:val="00E6101B"/>
    <w:rsid w:val="00E74A7C"/>
    <w:rsid w:val="00E859FC"/>
    <w:rsid w:val="00E864A7"/>
    <w:rsid w:val="00E91093"/>
    <w:rsid w:val="00EB522C"/>
    <w:rsid w:val="00EC2561"/>
    <w:rsid w:val="00EE0D6C"/>
    <w:rsid w:val="00EF5ADA"/>
    <w:rsid w:val="00F07EB1"/>
    <w:rsid w:val="00F113F7"/>
    <w:rsid w:val="00F20F45"/>
    <w:rsid w:val="00F368A1"/>
    <w:rsid w:val="00F44480"/>
    <w:rsid w:val="00F51800"/>
    <w:rsid w:val="00F6497C"/>
    <w:rsid w:val="00F6675C"/>
    <w:rsid w:val="00F847E3"/>
    <w:rsid w:val="00FA2268"/>
    <w:rsid w:val="00FD384F"/>
    <w:rsid w:val="00FD3C40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3061C7"/>
  <w15:docId w15:val="{6759CAE4-B8B9-4FAC-9C06-95B856B0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4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62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2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827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8ABC1-6417-4D94-9028-17E4DCC4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pcaf</dc:creator>
  <cp:lastModifiedBy>Aldo Foschia</cp:lastModifiedBy>
  <cp:revision>77</cp:revision>
  <dcterms:created xsi:type="dcterms:W3CDTF">2013-05-13T06:25:00Z</dcterms:created>
  <dcterms:modified xsi:type="dcterms:W3CDTF">2018-08-30T06:10:00Z</dcterms:modified>
</cp:coreProperties>
</file>