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56" w:rsidRPr="00507117" w:rsidRDefault="008B15E2" w:rsidP="00507117">
      <w:pPr>
        <w:jc w:val="center"/>
      </w:pPr>
      <w:bookmarkStart w:id="0" w:name="_GoBack"/>
      <w:bookmarkEnd w:id="0"/>
      <w:r>
        <w:rPr>
          <w:noProof/>
          <w:color w:val="0000FF"/>
          <w:lang w:eastAsia="fr-FR"/>
        </w:rPr>
        <w:drawing>
          <wp:anchor distT="0" distB="0" distL="114300" distR="114300" simplePos="0" relativeHeight="251714560" behindDoc="0" locked="0" layoutInCell="1" allowOverlap="1" wp14:anchorId="53C55CD7" wp14:editId="55878CA1">
            <wp:simplePos x="0" y="0"/>
            <wp:positionH relativeFrom="column">
              <wp:posOffset>41910</wp:posOffset>
            </wp:positionH>
            <wp:positionV relativeFrom="paragraph">
              <wp:posOffset>-316230</wp:posOffset>
            </wp:positionV>
            <wp:extent cx="1102626" cy="876300"/>
            <wp:effectExtent l="0" t="0" r="2540" b="0"/>
            <wp:wrapNone/>
            <wp:docPr id="572" name="irc_mi" descr="Résultat de recherche d'images pour &quot;dessin enfant qui monte un escalier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dessin enfant qui monte un escalier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0" t="5692" r="6933" b="7720"/>
                    <a:stretch/>
                  </pic:blipFill>
                  <pic:spPr bwMode="auto">
                    <a:xfrm>
                      <a:off x="0" y="0"/>
                      <a:ext cx="1102626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B8F" w:rsidRPr="00B57B8F">
        <w:rPr>
          <w:rFonts w:ascii="Century Gothic" w:hAnsi="Century Gothic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711488" behindDoc="0" locked="0" layoutInCell="1" allowOverlap="1" wp14:anchorId="07B36FE0" wp14:editId="09D79FB9">
            <wp:simplePos x="0" y="0"/>
            <wp:positionH relativeFrom="column">
              <wp:posOffset>6042660</wp:posOffset>
            </wp:positionH>
            <wp:positionV relativeFrom="paragraph">
              <wp:posOffset>-433705</wp:posOffset>
            </wp:positionV>
            <wp:extent cx="552450" cy="373380"/>
            <wp:effectExtent l="0" t="0" r="0" b="7620"/>
            <wp:wrapNone/>
            <wp:docPr id="28" name="Image 28" descr="C:\Users\mbodin\Desktop\ec44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odin\Desktop\ec44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1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71F592" wp14:editId="11E6BC1C">
                <wp:simplePos x="0" y="0"/>
                <wp:positionH relativeFrom="column">
                  <wp:posOffset>-199390</wp:posOffset>
                </wp:positionH>
                <wp:positionV relativeFrom="paragraph">
                  <wp:posOffset>-294005</wp:posOffset>
                </wp:positionV>
                <wp:extent cx="6737350" cy="1104900"/>
                <wp:effectExtent l="76200" t="57150" r="82550" b="11430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11049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F2F3B" id="Ellipse 1" o:spid="_x0000_s1026" style="position:absolute;margin-left:-15.7pt;margin-top:-23.15pt;width:530.5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" fillcolor="#bdd6ee [1300]" stroked="f" strokeweight="1pt">
                <v:stroke joinstyle="miter"/>
                <v:shadow on="t" color="black" opacity="20971f" offset="0,2.2pt"/>
              </v:oval>
            </w:pict>
          </mc:Fallback>
        </mc:AlternateContent>
      </w:r>
      <w:r w:rsidR="00D534DC">
        <w:rPr>
          <w:rFonts w:ascii="Century Gothic" w:hAnsi="Century Gothic"/>
          <w:b/>
          <w:sz w:val="28"/>
          <w:szCs w:val="28"/>
        </w:rPr>
        <w:t xml:space="preserve">UN </w:t>
      </w:r>
      <w:r w:rsidR="00092EFD">
        <w:rPr>
          <w:rFonts w:ascii="Century Gothic" w:hAnsi="Century Gothic"/>
          <w:b/>
          <w:sz w:val="28"/>
          <w:szCs w:val="28"/>
        </w:rPr>
        <w:t xml:space="preserve">NOUVEAU </w:t>
      </w:r>
      <w:r w:rsidR="00D534DC">
        <w:rPr>
          <w:rFonts w:ascii="Century Gothic" w:hAnsi="Century Gothic"/>
          <w:b/>
          <w:sz w:val="28"/>
          <w:szCs w:val="28"/>
        </w:rPr>
        <w:t>CARNET DE SUIVI</w:t>
      </w:r>
    </w:p>
    <w:p w:rsidR="0069664B" w:rsidRPr="00A373CA" w:rsidRDefault="00D534DC" w:rsidP="00A373CA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DES APPRENTISSAGES </w:t>
      </w:r>
      <w:r w:rsidR="00AE1E56" w:rsidRPr="00AE1E56">
        <w:rPr>
          <w:rFonts w:ascii="Century Gothic" w:hAnsi="Century Gothic"/>
          <w:b/>
          <w:sz w:val="28"/>
          <w:szCs w:val="28"/>
        </w:rPr>
        <w:t>CREE</w:t>
      </w:r>
      <w:r>
        <w:rPr>
          <w:rFonts w:ascii="Century Gothic" w:hAnsi="Century Gothic"/>
          <w:b/>
          <w:sz w:val="28"/>
          <w:szCs w:val="28"/>
        </w:rPr>
        <w:t xml:space="preserve"> PAR LE GROUPE C1/DDEC</w:t>
      </w:r>
    </w:p>
    <w:p w:rsidR="00A373CA" w:rsidRDefault="00A373CA" w:rsidP="00AE1E56">
      <w:pPr>
        <w:rPr>
          <w:rFonts w:ascii="Century Gothic" w:hAnsi="Century Gothic"/>
        </w:rPr>
      </w:pPr>
    </w:p>
    <w:p w:rsidR="00092EFD" w:rsidRPr="00A373CA" w:rsidRDefault="008B15E2" w:rsidP="00AE1E56">
      <w:pPr>
        <w:rPr>
          <w:rFonts w:ascii="Century Gothic" w:hAnsi="Century Gothic"/>
        </w:rPr>
      </w:pPr>
      <w:r w:rsidRPr="00A373CA">
        <w:rPr>
          <w:noProof/>
          <w:lang w:eastAsia="fr-F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2160568</wp:posOffset>
            </wp:positionH>
            <wp:positionV relativeFrom="paragraph">
              <wp:posOffset>632573</wp:posOffset>
            </wp:positionV>
            <wp:extent cx="1933575" cy="2181412"/>
            <wp:effectExtent l="38100" t="38100" r="28575" b="47625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" b="17122"/>
                    <a:stretch/>
                  </pic:blipFill>
                  <pic:spPr bwMode="auto">
                    <a:xfrm>
                      <a:off x="0" y="0"/>
                      <a:ext cx="1933712" cy="2181566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FD" w:rsidRPr="00A373CA">
        <w:rPr>
          <w:rFonts w:ascii="Century Gothic" w:hAnsi="Century Gothic"/>
        </w:rPr>
        <w:t>Suite à l’enquête effectuée en juin 2017 auprès des écoles du diocèse, le groupe « maternelle » a aménagé le cahier de réussites proposé l’année dernière pour vous proposer un outil composé de pages de cahier de réussites et de pages de carnet de progrès.</w:t>
      </w:r>
    </w:p>
    <w:p w:rsidR="008B15E2" w:rsidRDefault="008B15E2" w:rsidP="00AE1E56">
      <w:pPr>
        <w:rPr>
          <w:rFonts w:ascii="Century Gothic" w:hAnsi="Century Gothic"/>
          <w:sz w:val="28"/>
          <w:szCs w:val="28"/>
        </w:rPr>
      </w:pPr>
    </w:p>
    <w:p w:rsidR="008B15E2" w:rsidRDefault="008B15E2" w:rsidP="00AE1E56">
      <w:pPr>
        <w:rPr>
          <w:rFonts w:ascii="Century Gothic" w:hAnsi="Century Gothic"/>
          <w:sz w:val="28"/>
          <w:szCs w:val="28"/>
        </w:rPr>
      </w:pPr>
    </w:p>
    <w:p w:rsidR="008B15E2" w:rsidRDefault="008B15E2" w:rsidP="00AE1E56">
      <w:pPr>
        <w:rPr>
          <w:rFonts w:ascii="Century Gothic" w:hAnsi="Century Gothic"/>
          <w:sz w:val="28"/>
          <w:szCs w:val="28"/>
        </w:rPr>
      </w:pPr>
    </w:p>
    <w:p w:rsidR="008B15E2" w:rsidRDefault="008B15E2" w:rsidP="00AE1E56">
      <w:pPr>
        <w:rPr>
          <w:rFonts w:ascii="Century Gothic" w:hAnsi="Century Gothic"/>
          <w:sz w:val="28"/>
          <w:szCs w:val="28"/>
        </w:rPr>
      </w:pPr>
    </w:p>
    <w:p w:rsidR="008B15E2" w:rsidRDefault="008B15E2" w:rsidP="00AE1E56">
      <w:pPr>
        <w:rPr>
          <w:rFonts w:ascii="Century Gothic" w:hAnsi="Century Gothic"/>
          <w:sz w:val="28"/>
          <w:szCs w:val="28"/>
        </w:rPr>
      </w:pPr>
    </w:p>
    <w:p w:rsidR="008B15E2" w:rsidRDefault="008B15E2" w:rsidP="00AE1E56">
      <w:pPr>
        <w:rPr>
          <w:rFonts w:ascii="Century Gothic" w:hAnsi="Century Gothic"/>
          <w:sz w:val="28"/>
          <w:szCs w:val="28"/>
        </w:rPr>
      </w:pPr>
    </w:p>
    <w:p w:rsidR="00A373CA" w:rsidRDefault="00A373CA" w:rsidP="00AE1E56">
      <w:pPr>
        <w:rPr>
          <w:rFonts w:ascii="Century Gothic" w:hAnsi="Century Gothic"/>
        </w:rPr>
      </w:pPr>
    </w:p>
    <w:p w:rsidR="00B54A8E" w:rsidRPr="00A373CA" w:rsidRDefault="009C06D8" w:rsidP="00AE1E56">
      <w:pPr>
        <w:rPr>
          <w:rFonts w:ascii="Century Gothic" w:hAnsi="Century Gothic"/>
        </w:rPr>
      </w:pPr>
      <w:r>
        <w:rPr>
          <w:noProof/>
          <w:lang w:eastAsia="fr-F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4536440</wp:posOffset>
            </wp:positionH>
            <wp:positionV relativeFrom="paragraph">
              <wp:posOffset>980664</wp:posOffset>
            </wp:positionV>
            <wp:extent cx="1962150" cy="2322195"/>
            <wp:effectExtent l="38100" t="38100" r="38100" b="40005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32219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3CA">
        <w:rPr>
          <w:noProof/>
          <w:lang w:eastAsia="fr-F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982980</wp:posOffset>
            </wp:positionV>
            <wp:extent cx="2116455" cy="2316480"/>
            <wp:effectExtent l="38100" t="38100" r="36195" b="4572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231648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73CA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1B4AD1AD" wp14:editId="205AA7A0">
            <wp:simplePos x="0" y="0"/>
            <wp:positionH relativeFrom="column">
              <wp:posOffset>-69215</wp:posOffset>
            </wp:positionH>
            <wp:positionV relativeFrom="paragraph">
              <wp:posOffset>983577</wp:posOffset>
            </wp:positionV>
            <wp:extent cx="2148840" cy="2317750"/>
            <wp:effectExtent l="38100" t="38100" r="41910" b="444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3177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EFD" w:rsidRPr="00A373CA">
        <w:rPr>
          <w:rFonts w:ascii="Century Gothic" w:hAnsi="Century Gothic"/>
        </w:rPr>
        <w:t xml:space="preserve">Le principe du chemin ayant un vrai succès auprès des élèves, nous avons choisi de garder cette présentation. </w:t>
      </w:r>
      <w:r>
        <w:rPr>
          <w:rFonts w:ascii="Century Gothic" w:hAnsi="Century Gothic"/>
        </w:rPr>
        <w:t>Dans cette nouvelle version, c</w:t>
      </w:r>
      <w:r w:rsidR="00092EFD" w:rsidRPr="00A373CA">
        <w:rPr>
          <w:rFonts w:ascii="Century Gothic" w:hAnsi="Century Gothic"/>
        </w:rPr>
        <w:t>ertains chemins sont désormais pré remplis.  Il suffira avec l’enfant de</w:t>
      </w:r>
      <w:r w:rsidR="00B54A8E" w:rsidRPr="00A373CA">
        <w:rPr>
          <w:rFonts w:ascii="Century Gothic" w:hAnsi="Century Gothic"/>
        </w:rPr>
        <w:t xml:space="preserve"> pointer la réussite en coloriant la case ou</w:t>
      </w:r>
      <w:r>
        <w:rPr>
          <w:rFonts w:ascii="Century Gothic" w:hAnsi="Century Gothic"/>
        </w:rPr>
        <w:t xml:space="preserve"> la forme géométrique</w:t>
      </w:r>
      <w:r w:rsidR="00B54A8E" w:rsidRPr="00A373CA">
        <w:rPr>
          <w:rFonts w:ascii="Century Gothic" w:hAnsi="Century Gothic"/>
        </w:rPr>
        <w:t>, en collant une gommette ou en mettant le tampon dateur…Nous avons choisi les</w:t>
      </w:r>
      <w:r>
        <w:rPr>
          <w:rFonts w:ascii="Century Gothic" w:hAnsi="Century Gothic"/>
        </w:rPr>
        <w:t xml:space="preserve"> objectifs dont la réussite </w:t>
      </w:r>
      <w:r w:rsidR="00B54A8E" w:rsidRPr="00A373CA">
        <w:rPr>
          <w:rFonts w:ascii="Century Gothic" w:hAnsi="Century Gothic"/>
        </w:rPr>
        <w:t>nous semblait plus difficile à identifier par l’enfant</w:t>
      </w:r>
      <w:r w:rsidR="003E4E94" w:rsidRPr="00A373CA">
        <w:rPr>
          <w:rFonts w:ascii="Century Gothic" w:hAnsi="Century Gothic"/>
        </w:rPr>
        <w:t>.</w:t>
      </w:r>
    </w:p>
    <w:p w:rsidR="00E26B61" w:rsidRDefault="00E26B61" w:rsidP="00AE1E56">
      <w:pPr>
        <w:rPr>
          <w:rFonts w:ascii="Century Gothic" w:hAnsi="Century Gothic"/>
          <w:sz w:val="24"/>
          <w:szCs w:val="24"/>
        </w:rPr>
      </w:pPr>
    </w:p>
    <w:p w:rsidR="00E26B61" w:rsidRDefault="00E26B61" w:rsidP="00AE1E56">
      <w:pPr>
        <w:rPr>
          <w:rFonts w:ascii="Century Gothic" w:hAnsi="Century Gothic"/>
          <w:sz w:val="24"/>
          <w:szCs w:val="24"/>
        </w:rPr>
      </w:pPr>
    </w:p>
    <w:p w:rsidR="00E26B61" w:rsidRDefault="00E26B61" w:rsidP="00AE1E56">
      <w:pPr>
        <w:rPr>
          <w:rFonts w:ascii="Century Gothic" w:hAnsi="Century Gothic"/>
          <w:sz w:val="24"/>
          <w:szCs w:val="24"/>
        </w:rPr>
      </w:pPr>
    </w:p>
    <w:p w:rsidR="00E26B61" w:rsidRDefault="00E26B61" w:rsidP="00AE1E56">
      <w:pPr>
        <w:rPr>
          <w:rFonts w:ascii="Century Gothic" w:hAnsi="Century Gothic"/>
          <w:sz w:val="24"/>
          <w:szCs w:val="24"/>
        </w:rPr>
      </w:pPr>
    </w:p>
    <w:p w:rsidR="00E26B61" w:rsidRDefault="00E26B61" w:rsidP="00AE1E56">
      <w:pPr>
        <w:rPr>
          <w:rFonts w:ascii="Century Gothic" w:hAnsi="Century Gothic"/>
          <w:sz w:val="24"/>
          <w:szCs w:val="24"/>
        </w:rPr>
      </w:pPr>
    </w:p>
    <w:p w:rsidR="00E26B61" w:rsidRDefault="00E26B61" w:rsidP="00AE1E56">
      <w:pPr>
        <w:rPr>
          <w:rFonts w:ascii="Century Gothic" w:hAnsi="Century Gothic"/>
          <w:sz w:val="24"/>
          <w:szCs w:val="24"/>
        </w:rPr>
      </w:pPr>
    </w:p>
    <w:p w:rsidR="00E26B61" w:rsidRDefault="00E26B61" w:rsidP="00AE1E56">
      <w:pPr>
        <w:rPr>
          <w:rFonts w:ascii="Century Gothic" w:hAnsi="Century Gothic"/>
          <w:sz w:val="24"/>
          <w:szCs w:val="24"/>
        </w:rPr>
      </w:pPr>
    </w:p>
    <w:p w:rsidR="00E26B61" w:rsidRDefault="00265BDB" w:rsidP="00AE1E56">
      <w:pPr>
        <w:rPr>
          <w:rFonts w:ascii="Century Gothic" w:hAnsi="Century Gothic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2376879</wp:posOffset>
            </wp:positionH>
            <wp:positionV relativeFrom="paragraph">
              <wp:posOffset>234315</wp:posOffset>
            </wp:positionV>
            <wp:extent cx="1836189" cy="2470974"/>
            <wp:effectExtent l="38100" t="38100" r="31115" b="43815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189" cy="2470974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-32945</wp:posOffset>
            </wp:positionH>
            <wp:positionV relativeFrom="paragraph">
              <wp:posOffset>227068</wp:posOffset>
            </wp:positionV>
            <wp:extent cx="2042609" cy="2475162"/>
            <wp:effectExtent l="38100" t="38100" r="34290" b="40005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609" cy="2475162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3CA"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0277927F" wp14:editId="403BB5BA">
            <wp:simplePos x="0" y="0"/>
            <wp:positionH relativeFrom="column">
              <wp:posOffset>4485155</wp:posOffset>
            </wp:positionH>
            <wp:positionV relativeFrom="paragraph">
              <wp:posOffset>227404</wp:posOffset>
            </wp:positionV>
            <wp:extent cx="1745130" cy="2479975"/>
            <wp:effectExtent l="38100" t="38100" r="45720" b="3492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130" cy="24799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B61" w:rsidRDefault="00E26B61" w:rsidP="00AE1E56">
      <w:pPr>
        <w:rPr>
          <w:rFonts w:ascii="Century Gothic" w:hAnsi="Century Gothic"/>
          <w:sz w:val="24"/>
          <w:szCs w:val="24"/>
        </w:rPr>
      </w:pPr>
    </w:p>
    <w:p w:rsidR="00E26B61" w:rsidRDefault="00E26B61" w:rsidP="00AE1E56">
      <w:pPr>
        <w:rPr>
          <w:rFonts w:ascii="Century Gothic" w:hAnsi="Century Gothic"/>
          <w:sz w:val="24"/>
          <w:szCs w:val="24"/>
        </w:rPr>
      </w:pPr>
    </w:p>
    <w:p w:rsidR="00E26B61" w:rsidRDefault="00E26B61" w:rsidP="00AE1E56">
      <w:pPr>
        <w:rPr>
          <w:rFonts w:ascii="Century Gothic" w:hAnsi="Century Gothic"/>
          <w:sz w:val="24"/>
          <w:szCs w:val="24"/>
        </w:rPr>
      </w:pPr>
    </w:p>
    <w:p w:rsidR="00E26B61" w:rsidRDefault="00E26B61" w:rsidP="00AE1E56">
      <w:pPr>
        <w:rPr>
          <w:rFonts w:ascii="Century Gothic" w:hAnsi="Century Gothic"/>
          <w:sz w:val="24"/>
          <w:szCs w:val="24"/>
        </w:rPr>
      </w:pPr>
    </w:p>
    <w:p w:rsidR="00A373CA" w:rsidRPr="00E26B61" w:rsidRDefault="00A373CA" w:rsidP="00AE1E56">
      <w:pPr>
        <w:rPr>
          <w:rFonts w:ascii="Century Gothic" w:hAnsi="Century Gothic"/>
          <w:sz w:val="24"/>
          <w:szCs w:val="24"/>
        </w:rPr>
      </w:pPr>
    </w:p>
    <w:p w:rsidR="00C33595" w:rsidRPr="00547003" w:rsidRDefault="003E4E94" w:rsidP="008B7C5A">
      <w:pPr>
        <w:shd w:val="clear" w:color="auto" w:fill="FFFFFF"/>
        <w:rPr>
          <w:rFonts w:ascii="Roboto" w:eastAsia="Times New Roman" w:hAnsi="Roboto" w:cs="Helvetica"/>
          <w:color w:val="333333"/>
          <w:lang w:eastAsia="fr-FR"/>
        </w:rPr>
      </w:pPr>
      <w:r w:rsidRPr="00547003">
        <w:rPr>
          <w:rFonts w:ascii="Century Gothic" w:hAnsi="Century Gothic"/>
        </w:rPr>
        <w:lastRenderedPageBreak/>
        <w:t>Cependant</w:t>
      </w:r>
      <w:r w:rsidR="00547003">
        <w:rPr>
          <w:rFonts w:ascii="Century Gothic" w:hAnsi="Century Gothic"/>
        </w:rPr>
        <w:t>,</w:t>
      </w:r>
      <w:r w:rsidR="008B7C5A" w:rsidRPr="00547003">
        <w:rPr>
          <w:rFonts w:ascii="Century Gothic" w:hAnsi="Century Gothic"/>
        </w:rPr>
        <w:t xml:space="preserve"> ces aménagements nous paraissent provisoires  dans cette période d’</w:t>
      </w:r>
      <w:r w:rsidR="00C33595" w:rsidRPr="00547003">
        <w:rPr>
          <w:rFonts w:ascii="Century Gothic" w:hAnsi="Century Gothic"/>
        </w:rPr>
        <w:t>adaptation, à cette nouvelle philosophie</w:t>
      </w:r>
      <w:r w:rsidR="008B7C5A" w:rsidRPr="00547003">
        <w:rPr>
          <w:rFonts w:ascii="Century Gothic" w:hAnsi="Century Gothic"/>
        </w:rPr>
        <w:t>.</w:t>
      </w:r>
      <w:r w:rsidR="008B7C5A" w:rsidRPr="00547003">
        <w:rPr>
          <w:rFonts w:ascii="Roboto" w:eastAsia="Times New Roman" w:hAnsi="Roboto" w:cs="Helvetica"/>
          <w:color w:val="333333"/>
          <w:lang w:eastAsia="fr-FR"/>
        </w:rPr>
        <w:t xml:space="preserve"> </w:t>
      </w:r>
    </w:p>
    <w:p w:rsidR="008B7C5A" w:rsidRPr="00C33595" w:rsidRDefault="00C33595" w:rsidP="008B7C5A">
      <w:pPr>
        <w:shd w:val="clear" w:color="auto" w:fill="FFFFFF"/>
        <w:rPr>
          <w:rFonts w:ascii="Century Gothic" w:eastAsia="Times New Roman" w:hAnsi="Century Gothic" w:cs="Helvetica"/>
          <w:color w:val="333333"/>
          <w:lang w:eastAsia="fr-FR"/>
        </w:rPr>
      </w:pPr>
      <w:r w:rsidRPr="00C33595">
        <w:rPr>
          <w:rFonts w:ascii="Century Gothic" w:eastAsia="Times New Roman" w:hAnsi="Century Gothic" w:cs="Helvetica"/>
          <w:color w:val="333333"/>
          <w:lang w:eastAsia="fr-FR"/>
        </w:rPr>
        <w:t>L</w:t>
      </w:r>
      <w:r>
        <w:rPr>
          <w:rFonts w:ascii="Century Gothic" w:eastAsia="Times New Roman" w:hAnsi="Century Gothic" w:cs="Helvetica"/>
          <w:color w:val="333333"/>
          <w:lang w:eastAsia="fr-FR"/>
        </w:rPr>
        <w:t>a pratique de l’</w:t>
      </w:r>
      <w:r w:rsidRPr="00C33595">
        <w:rPr>
          <w:rFonts w:ascii="Century Gothic" w:eastAsia="Times New Roman" w:hAnsi="Century Gothic" w:cs="Helvetica"/>
          <w:color w:val="333333"/>
          <w:lang w:eastAsia="fr-FR"/>
        </w:rPr>
        <w:t>évaluation</w:t>
      </w:r>
      <w:r w:rsidR="008B7C5A" w:rsidRPr="00C33595">
        <w:rPr>
          <w:rFonts w:ascii="Century Gothic" w:eastAsia="Times New Roman" w:hAnsi="Century Gothic" w:cs="Helvetica"/>
          <w:b/>
          <w:bCs/>
          <w:color w:val="333333"/>
          <w:lang w:eastAsia="fr-FR"/>
        </w:rPr>
        <w:t xml:space="preserve"> positive et bienveillante à l’école maternelle</w:t>
      </w:r>
      <w:r>
        <w:rPr>
          <w:rFonts w:ascii="Century Gothic" w:eastAsia="Times New Roman" w:hAnsi="Century Gothic" w:cs="Helvetica"/>
          <w:color w:val="333333"/>
          <w:lang w:eastAsia="fr-FR"/>
        </w:rPr>
        <w:t xml:space="preserve"> doit</w:t>
      </w:r>
      <w:r w:rsidR="008B7C5A" w:rsidRPr="00C33595">
        <w:rPr>
          <w:rFonts w:ascii="Century Gothic" w:eastAsia="Times New Roman" w:hAnsi="Century Gothic" w:cs="Helvetica"/>
          <w:color w:val="333333"/>
          <w:lang w:eastAsia="fr-FR"/>
        </w:rPr>
        <w:t xml:space="preserve"> permettre aux </w:t>
      </w:r>
      <w:r w:rsidR="008B7C5A" w:rsidRPr="00C33595">
        <w:rPr>
          <w:rFonts w:ascii="Century Gothic" w:eastAsia="Times New Roman" w:hAnsi="Century Gothic" w:cs="Helvetica"/>
          <w:b/>
          <w:bCs/>
          <w:color w:val="333333"/>
          <w:lang w:eastAsia="fr-FR"/>
        </w:rPr>
        <w:t xml:space="preserve">élèves </w:t>
      </w:r>
      <w:r w:rsidR="008B7C5A" w:rsidRPr="00C33595">
        <w:rPr>
          <w:rFonts w:ascii="Century Gothic" w:eastAsia="Times New Roman" w:hAnsi="Century Gothic" w:cs="Helvetica"/>
          <w:color w:val="333333"/>
          <w:lang w:eastAsia="fr-FR"/>
        </w:rPr>
        <w:t>:</w:t>
      </w:r>
    </w:p>
    <w:p w:rsidR="008B7C5A" w:rsidRPr="008B7C5A" w:rsidRDefault="008B7C5A" w:rsidP="008B7C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Helvetica"/>
          <w:color w:val="333333"/>
          <w:lang w:eastAsia="fr-FR"/>
        </w:rPr>
      </w:pPr>
      <w:r w:rsidRPr="008B7C5A">
        <w:rPr>
          <w:rFonts w:ascii="Century Gothic" w:eastAsia="Times New Roman" w:hAnsi="Century Gothic" w:cs="Helvetica"/>
          <w:color w:val="333333"/>
          <w:lang w:eastAsia="fr-FR"/>
        </w:rPr>
        <w:t xml:space="preserve">d’expérimenter, de comprendre, d’apprendre à leur rythme, </w:t>
      </w:r>
      <w:r w:rsidR="00547003">
        <w:rPr>
          <w:rFonts w:ascii="Century Gothic" w:eastAsia="Times New Roman" w:hAnsi="Century Gothic" w:cs="Helvetica"/>
          <w:b/>
          <w:bCs/>
          <w:color w:val="333333"/>
          <w:lang w:eastAsia="fr-FR"/>
        </w:rPr>
        <w:t xml:space="preserve">sans se sentir en </w:t>
      </w:r>
      <w:r w:rsidRPr="008B7C5A">
        <w:rPr>
          <w:rFonts w:ascii="Century Gothic" w:eastAsia="Times New Roman" w:hAnsi="Century Gothic" w:cs="Helvetica"/>
          <w:b/>
          <w:bCs/>
          <w:color w:val="333333"/>
          <w:lang w:eastAsia="fr-FR"/>
        </w:rPr>
        <w:t>compétition</w:t>
      </w:r>
      <w:r w:rsidR="00547003">
        <w:rPr>
          <w:rFonts w:ascii="Century Gothic" w:eastAsia="Times New Roman" w:hAnsi="Century Gothic" w:cs="Helvetica"/>
          <w:color w:val="333333"/>
          <w:lang w:eastAsia="fr-FR"/>
        </w:rPr>
        <w:t xml:space="preserve"> </w:t>
      </w:r>
    </w:p>
    <w:p w:rsidR="008B7C5A" w:rsidRPr="008B7C5A" w:rsidRDefault="008B7C5A" w:rsidP="008B7C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Helvetica"/>
          <w:color w:val="333333"/>
          <w:lang w:eastAsia="fr-FR"/>
        </w:rPr>
      </w:pPr>
      <w:r w:rsidRPr="008B7C5A">
        <w:rPr>
          <w:rFonts w:ascii="Century Gothic" w:eastAsia="Times New Roman" w:hAnsi="Century Gothic" w:cs="Helvetica"/>
          <w:color w:val="333333"/>
          <w:lang w:eastAsia="fr-FR"/>
        </w:rPr>
        <w:t xml:space="preserve">de bénéficier réellement des trois ou quatre années du cycle pour </w:t>
      </w:r>
      <w:r w:rsidRPr="008B7C5A">
        <w:rPr>
          <w:rFonts w:ascii="Century Gothic" w:eastAsia="Times New Roman" w:hAnsi="Century Gothic" w:cs="Helvetica"/>
          <w:b/>
          <w:bCs/>
          <w:color w:val="333333"/>
          <w:lang w:eastAsia="fr-FR"/>
        </w:rPr>
        <w:t>développer leurs compétences</w:t>
      </w:r>
      <w:r w:rsidRPr="008B7C5A">
        <w:rPr>
          <w:rFonts w:ascii="Century Gothic" w:eastAsia="Times New Roman" w:hAnsi="Century Gothic" w:cs="Helvetica"/>
          <w:color w:val="333333"/>
          <w:lang w:eastAsia="fr-FR"/>
        </w:rPr>
        <w:t>, en prenant conscience de ce qu’ils sont en train de construire,</w:t>
      </w:r>
      <w:r w:rsidRPr="008B7C5A">
        <w:rPr>
          <w:rFonts w:ascii="Century Gothic" w:eastAsia="Times New Roman" w:hAnsi="Century Gothic" w:cs="Helvetica"/>
          <w:b/>
          <w:bCs/>
          <w:color w:val="333333"/>
          <w:lang w:eastAsia="fr-FR"/>
        </w:rPr>
        <w:t xml:space="preserve"> sans peur de l’erreur, avec l’envie de progresser </w:t>
      </w:r>
      <w:r w:rsidRPr="008B7C5A">
        <w:rPr>
          <w:rFonts w:ascii="Century Gothic" w:eastAsia="Times New Roman" w:hAnsi="Century Gothic" w:cs="Helvetica"/>
          <w:color w:val="333333"/>
          <w:lang w:eastAsia="fr-FR"/>
        </w:rPr>
        <w:t xml:space="preserve">; </w:t>
      </w:r>
    </w:p>
    <w:p w:rsidR="00C33595" w:rsidRPr="00CE0143" w:rsidRDefault="008B7C5A" w:rsidP="00AE1E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Helvetica"/>
          <w:color w:val="333333"/>
          <w:lang w:eastAsia="fr-FR"/>
        </w:rPr>
      </w:pPr>
      <w:r w:rsidRPr="008B7C5A">
        <w:rPr>
          <w:rFonts w:ascii="Century Gothic" w:eastAsia="Times New Roman" w:hAnsi="Century Gothic" w:cs="Helvetica"/>
          <w:color w:val="333333"/>
          <w:lang w:eastAsia="fr-FR"/>
        </w:rPr>
        <w:t xml:space="preserve">de porter leur attention sur leurs </w:t>
      </w:r>
      <w:r w:rsidRPr="008B7C5A">
        <w:rPr>
          <w:rFonts w:ascii="Century Gothic" w:eastAsia="Times New Roman" w:hAnsi="Century Gothic" w:cs="Helvetica"/>
          <w:b/>
          <w:bCs/>
          <w:color w:val="333333"/>
          <w:lang w:eastAsia="fr-FR"/>
        </w:rPr>
        <w:t>réussites</w:t>
      </w:r>
      <w:r w:rsidRPr="008B7C5A">
        <w:rPr>
          <w:rFonts w:ascii="Century Gothic" w:eastAsia="Times New Roman" w:hAnsi="Century Gothic" w:cs="Helvetica"/>
          <w:color w:val="333333"/>
          <w:lang w:eastAsia="fr-FR"/>
        </w:rPr>
        <w:t xml:space="preserve"> et leurs </w:t>
      </w:r>
      <w:r w:rsidRPr="008B7C5A">
        <w:rPr>
          <w:rFonts w:ascii="Century Gothic" w:eastAsia="Times New Roman" w:hAnsi="Century Gothic" w:cs="Helvetica"/>
          <w:b/>
          <w:bCs/>
          <w:color w:val="333333"/>
          <w:lang w:eastAsia="fr-FR"/>
        </w:rPr>
        <w:t>progrès</w:t>
      </w:r>
      <w:r w:rsidRPr="008B7C5A">
        <w:rPr>
          <w:rFonts w:ascii="Century Gothic" w:eastAsia="Times New Roman" w:hAnsi="Century Gothic" w:cs="Helvetica"/>
          <w:color w:val="333333"/>
          <w:lang w:eastAsia="fr-FR"/>
        </w:rPr>
        <w:t xml:space="preserve"> en se réjouissant de la plus petite victoire.</w:t>
      </w:r>
    </w:p>
    <w:p w:rsidR="003E4E94" w:rsidRPr="00C33595" w:rsidRDefault="00C33595" w:rsidP="00AE1E56">
      <w:pPr>
        <w:rPr>
          <w:rFonts w:ascii="Century Gothic" w:hAnsi="Century Gothic"/>
        </w:rPr>
      </w:pPr>
      <w:r w:rsidRPr="00E26B61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601644</wp:posOffset>
            </wp:positionV>
            <wp:extent cx="6982691" cy="3023235"/>
            <wp:effectExtent l="0" t="0" r="0" b="5715"/>
            <wp:wrapNone/>
            <wp:docPr id="30" name="Diagramme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C5A">
        <w:rPr>
          <w:rFonts w:ascii="Century Gothic" w:hAnsi="Century Gothic"/>
          <w:sz w:val="24"/>
          <w:szCs w:val="24"/>
        </w:rPr>
        <w:t xml:space="preserve"> </w:t>
      </w:r>
      <w:r w:rsidR="008B7C5A" w:rsidRPr="00C33595">
        <w:rPr>
          <w:rFonts w:ascii="Century Gothic" w:hAnsi="Century Gothic"/>
        </w:rPr>
        <w:t>I</w:t>
      </w:r>
      <w:r w:rsidR="003E4E94" w:rsidRPr="00C33595">
        <w:rPr>
          <w:rFonts w:ascii="Century Gothic" w:hAnsi="Century Gothic"/>
        </w:rPr>
        <w:t>l nous semble important de privilégier les chemins où l’enfant colle lui-même les étiquettes représenta</w:t>
      </w:r>
      <w:r w:rsidR="00E26B61" w:rsidRPr="00C33595">
        <w:rPr>
          <w:rFonts w:ascii="Century Gothic" w:hAnsi="Century Gothic"/>
        </w:rPr>
        <w:t>nt ses réussites. Cette action</w:t>
      </w:r>
      <w:r w:rsidR="003E4E94" w:rsidRPr="00C33595">
        <w:rPr>
          <w:rFonts w:ascii="Century Gothic" w:hAnsi="Century Gothic"/>
        </w:rPr>
        <w:t xml:space="preserve"> volontaire s’inscrit dans une démarche globale où l’enfant est associé dès le départ à son apprentissage et aux étapes qui le composent.</w:t>
      </w:r>
      <w:r w:rsidR="008B7C5A" w:rsidRPr="00C33595">
        <w:rPr>
          <w:rFonts w:ascii="Century Gothic" w:hAnsi="Century Gothic"/>
        </w:rPr>
        <w:t xml:space="preserve"> </w:t>
      </w:r>
    </w:p>
    <w:p w:rsidR="003E4E94" w:rsidRDefault="003E4E94" w:rsidP="00AE1E56">
      <w:pPr>
        <w:rPr>
          <w:rFonts w:ascii="Century Gothic" w:hAnsi="Century Gothic"/>
          <w:sz w:val="28"/>
          <w:szCs w:val="28"/>
        </w:rPr>
      </w:pPr>
    </w:p>
    <w:p w:rsidR="003E4E94" w:rsidRDefault="003E4E94" w:rsidP="00AE1E56">
      <w:pPr>
        <w:rPr>
          <w:rFonts w:ascii="Century Gothic" w:hAnsi="Century Gothic"/>
          <w:sz w:val="28"/>
          <w:szCs w:val="28"/>
        </w:rPr>
      </w:pPr>
    </w:p>
    <w:p w:rsidR="003E4E94" w:rsidRDefault="003E4E94" w:rsidP="00AE1E56">
      <w:pPr>
        <w:rPr>
          <w:rFonts w:ascii="Century Gothic" w:hAnsi="Century Gothic"/>
          <w:sz w:val="28"/>
          <w:szCs w:val="28"/>
        </w:rPr>
      </w:pPr>
    </w:p>
    <w:p w:rsidR="003E4E94" w:rsidRDefault="003E4E94" w:rsidP="00AE1E56">
      <w:pPr>
        <w:rPr>
          <w:rFonts w:ascii="Century Gothic" w:hAnsi="Century Gothic"/>
          <w:sz w:val="28"/>
          <w:szCs w:val="28"/>
        </w:rPr>
      </w:pPr>
    </w:p>
    <w:p w:rsidR="003E4E94" w:rsidRDefault="003E4E94" w:rsidP="00AE1E56">
      <w:pPr>
        <w:rPr>
          <w:rFonts w:ascii="Century Gothic" w:hAnsi="Century Gothic"/>
          <w:sz w:val="28"/>
          <w:szCs w:val="28"/>
        </w:rPr>
      </w:pPr>
    </w:p>
    <w:p w:rsidR="003E4E94" w:rsidRDefault="003E4E94" w:rsidP="00AE1E56">
      <w:pPr>
        <w:rPr>
          <w:rFonts w:ascii="Century Gothic" w:hAnsi="Century Gothic"/>
          <w:sz w:val="28"/>
          <w:szCs w:val="28"/>
        </w:rPr>
      </w:pPr>
    </w:p>
    <w:p w:rsidR="003E4E94" w:rsidRPr="00092EFD" w:rsidRDefault="003E4E94" w:rsidP="00AE1E56">
      <w:pPr>
        <w:rPr>
          <w:rFonts w:ascii="Century Gothic" w:hAnsi="Century Gothic"/>
          <w:sz w:val="28"/>
          <w:szCs w:val="28"/>
        </w:rPr>
      </w:pPr>
    </w:p>
    <w:p w:rsidR="00F90B49" w:rsidRDefault="00F90B49" w:rsidP="00F90B49">
      <w:pPr>
        <w:rPr>
          <w:rFonts w:ascii="Century Gothic" w:hAnsi="Century Gothic"/>
        </w:rPr>
      </w:pPr>
    </w:p>
    <w:p w:rsidR="00F90B49" w:rsidRPr="00F90B49" w:rsidRDefault="00F90B49" w:rsidP="00F90B49">
      <w:pPr>
        <w:rPr>
          <w:rFonts w:ascii="Century Gothic" w:hAnsi="Century Gothic"/>
        </w:rPr>
      </w:pPr>
    </w:p>
    <w:p w:rsidR="00F90B49" w:rsidRDefault="00547003" w:rsidP="00507117">
      <w:pPr>
        <w:pStyle w:val="Paragraphedeliste"/>
        <w:rPr>
          <w:rFonts w:ascii="Century Gothic" w:hAnsi="Century Gothic"/>
        </w:rPr>
      </w:pPr>
      <w:r w:rsidRPr="00CE0143">
        <w:rPr>
          <w:rFonts w:ascii="Century Gothic" w:hAnsi="Century Gothic"/>
          <w:noProof/>
          <w:lang w:eastAsia="fr-FR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1730263</wp:posOffset>
            </wp:positionH>
            <wp:positionV relativeFrom="paragraph">
              <wp:posOffset>732677</wp:posOffset>
            </wp:positionV>
            <wp:extent cx="3601820" cy="2701365"/>
            <wp:effectExtent l="0" t="0" r="0" b="381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004" cy="270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143">
        <w:rPr>
          <w:rFonts w:ascii="Century Gothic" w:hAnsi="Century Gothic"/>
        </w:rPr>
        <w:t>Les apprentissages noyaux sont donc présentés et explicités aux élèves en début de période par exemple</w:t>
      </w:r>
      <w:r>
        <w:rPr>
          <w:rFonts w:ascii="Century Gothic" w:hAnsi="Century Gothic"/>
        </w:rPr>
        <w:t>,</w:t>
      </w:r>
      <w:r w:rsidR="00CE0143">
        <w:rPr>
          <w:rFonts w:ascii="Century Gothic" w:hAnsi="Century Gothic"/>
        </w:rPr>
        <w:t xml:space="preserve"> à l’aide des chemins agrandis en A3. Puis, au fur et à mesure du vécu de la classe, les illustrations</w:t>
      </w:r>
      <w:r>
        <w:rPr>
          <w:rFonts w:ascii="Century Gothic" w:hAnsi="Century Gothic"/>
        </w:rPr>
        <w:t xml:space="preserve"> sont systématiquement associées aux présentations des activités, pour que l’élève se les approprie.</w:t>
      </w:r>
    </w:p>
    <w:p w:rsidR="00F90B49" w:rsidRDefault="00F90B49" w:rsidP="00507117">
      <w:pPr>
        <w:pStyle w:val="Paragraphedeliste"/>
        <w:rPr>
          <w:rFonts w:ascii="Century Gothic" w:hAnsi="Century Gothic"/>
        </w:rPr>
      </w:pPr>
    </w:p>
    <w:p w:rsidR="00F90B49" w:rsidRDefault="00F90B49" w:rsidP="00507117">
      <w:pPr>
        <w:pStyle w:val="Paragraphedeliste"/>
        <w:rPr>
          <w:rFonts w:ascii="Century Gothic" w:hAnsi="Century Gothic"/>
        </w:rPr>
      </w:pPr>
    </w:p>
    <w:p w:rsidR="00F90B49" w:rsidRDefault="00F90B49" w:rsidP="00507117">
      <w:pPr>
        <w:pStyle w:val="Paragraphedeliste"/>
        <w:rPr>
          <w:rFonts w:ascii="Century Gothic" w:hAnsi="Century Gothic"/>
        </w:rPr>
      </w:pPr>
    </w:p>
    <w:p w:rsidR="00F90B49" w:rsidRDefault="00F90B49" w:rsidP="00507117">
      <w:pPr>
        <w:pStyle w:val="Paragraphedeliste"/>
        <w:rPr>
          <w:rFonts w:ascii="Century Gothic" w:hAnsi="Century Gothic"/>
        </w:rPr>
      </w:pPr>
    </w:p>
    <w:p w:rsidR="00F90B49" w:rsidRDefault="00F90B49" w:rsidP="00507117">
      <w:pPr>
        <w:pStyle w:val="Paragraphedeliste"/>
        <w:rPr>
          <w:rFonts w:ascii="Century Gothic" w:hAnsi="Century Gothic"/>
        </w:rPr>
      </w:pPr>
    </w:p>
    <w:p w:rsidR="00F90B49" w:rsidRDefault="00F90B49" w:rsidP="00507117">
      <w:pPr>
        <w:pStyle w:val="Paragraphedeliste"/>
        <w:rPr>
          <w:rFonts w:ascii="Century Gothic" w:hAnsi="Century Gothic"/>
        </w:rPr>
      </w:pPr>
    </w:p>
    <w:p w:rsidR="00F90B49" w:rsidRDefault="00F90B49" w:rsidP="00507117">
      <w:pPr>
        <w:pStyle w:val="Paragraphedeliste"/>
        <w:rPr>
          <w:rFonts w:ascii="Century Gothic" w:hAnsi="Century Gothic"/>
        </w:rPr>
      </w:pPr>
    </w:p>
    <w:p w:rsidR="00EB2DE0" w:rsidRDefault="00EB2DE0" w:rsidP="00507117">
      <w:pPr>
        <w:pStyle w:val="Paragraphedeliste"/>
        <w:rPr>
          <w:rFonts w:ascii="Century Gothic" w:hAnsi="Century Gothic"/>
        </w:rPr>
      </w:pPr>
    </w:p>
    <w:p w:rsidR="00EB2DE0" w:rsidRDefault="00EB2DE0" w:rsidP="00507117">
      <w:pPr>
        <w:pStyle w:val="Paragraphedeliste"/>
        <w:rPr>
          <w:rFonts w:ascii="Century Gothic" w:hAnsi="Century Gothic"/>
        </w:rPr>
      </w:pPr>
    </w:p>
    <w:p w:rsidR="00F26CBA" w:rsidRPr="00D534DC" w:rsidRDefault="00F26CBA" w:rsidP="00AE1E56">
      <w:pPr>
        <w:rPr>
          <w:rFonts w:ascii="Century Gothic" w:hAnsi="Century Gothic"/>
          <w:b/>
          <w:sz w:val="28"/>
          <w:szCs w:val="28"/>
        </w:rPr>
      </w:pPr>
    </w:p>
    <w:p w:rsidR="008A4964" w:rsidRDefault="00571599" w:rsidP="00571599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Vous trouverez les images</w:t>
      </w:r>
      <w:r w:rsidR="003C4DC9">
        <w:rPr>
          <w:rFonts w:ascii="Century Gothic" w:hAnsi="Century Gothic"/>
        </w:rPr>
        <w:t xml:space="preserve"> correspondantes aux chemins</w:t>
      </w:r>
      <w:r w:rsidR="005F248C">
        <w:rPr>
          <w:rFonts w:ascii="Century Gothic" w:hAnsi="Century Gothic"/>
        </w:rPr>
        <w:t>,</w:t>
      </w:r>
      <w:r w:rsidR="008A4964">
        <w:rPr>
          <w:rFonts w:ascii="Century Gothic" w:hAnsi="Century Gothic"/>
        </w:rPr>
        <w:t> </w:t>
      </w:r>
      <w:r w:rsidR="005F248C">
        <w:rPr>
          <w:rFonts w:ascii="Century Gothic" w:hAnsi="Century Gothic"/>
        </w:rPr>
        <w:t xml:space="preserve">et donc à sélectionner suivant vos choix d’équipe, soit </w:t>
      </w:r>
      <w:r w:rsidR="008A4964">
        <w:rPr>
          <w:rFonts w:ascii="Century Gothic" w:hAnsi="Century Gothic"/>
        </w:rPr>
        <w:t xml:space="preserve">: </w:t>
      </w:r>
    </w:p>
    <w:p w:rsidR="00571599" w:rsidRDefault="008A4964" w:rsidP="00571599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="00571599">
        <w:rPr>
          <w:rFonts w:ascii="Century Gothic" w:hAnsi="Century Gothic"/>
        </w:rPr>
        <w:t xml:space="preserve">dans le dossier précédent de « Présence web »,  dans l’article « proposition pour les enseignants de cycle 1 : un carnet de suivi de suivi des apprentissages », en date du 29/11/16 dans la rubrique « banque d’images, des </w:t>
      </w:r>
      <w:r w:rsidR="00571599" w:rsidRPr="005F248C">
        <w:rPr>
          <w:rFonts w:ascii="Century Gothic" w:hAnsi="Century Gothic"/>
          <w:b/>
        </w:rPr>
        <w:t>vignettes par domaines</w:t>
      </w:r>
      <w:r w:rsidR="00571599">
        <w:rPr>
          <w:rFonts w:ascii="Century Gothic" w:hAnsi="Century Gothic"/>
        </w:rPr>
        <w:t xml:space="preserve"> d’apprentissage »</w:t>
      </w:r>
      <w:r>
        <w:rPr>
          <w:rFonts w:ascii="Century Gothic" w:hAnsi="Century Gothic"/>
        </w:rPr>
        <w:t xml:space="preserve">, </w:t>
      </w:r>
    </w:p>
    <w:p w:rsidR="008A4964" w:rsidRDefault="003C4DC9" w:rsidP="00571599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-</w:t>
      </w:r>
      <w:r w:rsidR="008A4964">
        <w:rPr>
          <w:rFonts w:ascii="Century Gothic" w:hAnsi="Century Gothic"/>
        </w:rPr>
        <w:t xml:space="preserve">dans </w:t>
      </w:r>
      <w:r>
        <w:rPr>
          <w:rFonts w:ascii="Century Gothic" w:hAnsi="Century Gothic"/>
        </w:rPr>
        <w:t>le fichier ci-dessous intitulé «</w:t>
      </w:r>
      <w:r w:rsidRPr="005F248C">
        <w:rPr>
          <w:rFonts w:ascii="Century Gothic" w:hAnsi="Century Gothic"/>
          <w:b/>
        </w:rPr>
        <w:t>vignettes par compétence</w:t>
      </w:r>
      <w:r>
        <w:rPr>
          <w:rFonts w:ascii="Century Gothic" w:hAnsi="Century Gothic"/>
        </w:rPr>
        <w:t> »</w:t>
      </w:r>
    </w:p>
    <w:p w:rsidR="00923BA6" w:rsidRDefault="000662FA" w:rsidP="003200A2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E26B61">
        <w:rPr>
          <w:rFonts w:ascii="Century Gothic" w:hAnsi="Century Gothic"/>
        </w:rPr>
        <w:t>l faut</w:t>
      </w:r>
      <w:r w:rsidR="00491386">
        <w:rPr>
          <w:rFonts w:ascii="Century Gothic" w:hAnsi="Century Gothic"/>
        </w:rPr>
        <w:t xml:space="preserve"> du temps pour</w:t>
      </w:r>
      <w:r w:rsidR="00311F59">
        <w:rPr>
          <w:rFonts w:ascii="Century Gothic" w:hAnsi="Century Gothic"/>
        </w:rPr>
        <w:t xml:space="preserve"> présenter les étapes de travail aux élèves, pour</w:t>
      </w:r>
      <w:r w:rsidR="00491386">
        <w:rPr>
          <w:rFonts w:ascii="Century Gothic" w:hAnsi="Century Gothic"/>
        </w:rPr>
        <w:t xml:space="preserve"> remplir avec chaque enfant son carnet de suivi des apprentissages</w:t>
      </w:r>
      <w:r w:rsidR="00311F59">
        <w:rPr>
          <w:rFonts w:ascii="Century Gothic" w:hAnsi="Century Gothic"/>
        </w:rPr>
        <w:t>…</w:t>
      </w:r>
      <w:r w:rsidR="00491386">
        <w:rPr>
          <w:rFonts w:ascii="Century Gothic" w:hAnsi="Century Gothic"/>
        </w:rPr>
        <w:t xml:space="preserve"> </w:t>
      </w:r>
      <w:r w:rsidR="00E26B61">
        <w:rPr>
          <w:rFonts w:ascii="Century Gothic" w:hAnsi="Century Gothic"/>
        </w:rPr>
        <w:t xml:space="preserve">et créer des </w:t>
      </w:r>
      <w:r>
        <w:rPr>
          <w:rFonts w:ascii="Century Gothic" w:hAnsi="Century Gothic"/>
        </w:rPr>
        <w:t>nouvelles habitudes de travail, i</w:t>
      </w:r>
      <w:r w:rsidR="00491386">
        <w:rPr>
          <w:rFonts w:ascii="Century Gothic" w:hAnsi="Century Gothic"/>
        </w:rPr>
        <w:t>l est donc raisonnable de commencer par un cahier avec quelques chemins significatifs complétés</w:t>
      </w:r>
      <w:r w:rsidR="00311F59">
        <w:rPr>
          <w:rFonts w:ascii="Century Gothic" w:hAnsi="Century Gothic"/>
        </w:rPr>
        <w:t xml:space="preserve"> par des pages vierges </w:t>
      </w:r>
      <w:r w:rsidR="00491386">
        <w:rPr>
          <w:rFonts w:ascii="Century Gothic" w:hAnsi="Century Gothic"/>
        </w:rPr>
        <w:t xml:space="preserve"> qui s’illustreront </w:t>
      </w:r>
      <w:r w:rsidR="00311F59">
        <w:rPr>
          <w:rFonts w:ascii="Century Gothic" w:hAnsi="Century Gothic"/>
        </w:rPr>
        <w:t xml:space="preserve">au fur et à mesure du vécu </w:t>
      </w:r>
      <w:r w:rsidR="00491386">
        <w:rPr>
          <w:rFonts w:ascii="Century Gothic" w:hAnsi="Century Gothic"/>
        </w:rPr>
        <w:t>des proj</w:t>
      </w:r>
      <w:r w:rsidR="00311F59">
        <w:rPr>
          <w:rFonts w:ascii="Century Gothic" w:hAnsi="Century Gothic"/>
        </w:rPr>
        <w:t>ets à l’aide de photos</w:t>
      </w:r>
      <w:r w:rsidR="003F4726">
        <w:rPr>
          <w:rFonts w:ascii="Century Gothic" w:hAnsi="Century Gothic"/>
        </w:rPr>
        <w:t>, permettant de personnaliser cet outil</w:t>
      </w:r>
      <w:r w:rsidR="00491386">
        <w:rPr>
          <w:rFonts w:ascii="Century Gothic" w:hAnsi="Century Gothic"/>
        </w:rPr>
        <w:t>.</w:t>
      </w:r>
    </w:p>
    <w:p w:rsidR="003C4DC9" w:rsidRDefault="003C4DC9" w:rsidP="00491386">
      <w:pPr>
        <w:ind w:left="720"/>
        <w:rPr>
          <w:rFonts w:ascii="Century Gothic" w:hAnsi="Century Gothic"/>
        </w:rPr>
      </w:pPr>
      <w:r w:rsidRPr="005F248C">
        <w:rPr>
          <w:rFonts w:ascii="Century Gothic" w:hAnsi="Century Gothic"/>
          <w:b/>
        </w:rPr>
        <w:t>Le carnet de suivi des apprentissages doit tendre vers un outil simple et générer de la satisfaction pour chacun des partenaires</w:t>
      </w:r>
      <w:r>
        <w:rPr>
          <w:rFonts w:ascii="Century Gothic" w:hAnsi="Century Gothic"/>
        </w:rPr>
        <w:t> : enfant, parents, enseignant</w:t>
      </w:r>
      <w:r w:rsidRPr="003F4726">
        <w:rPr>
          <w:rFonts w:ascii="Century Gothic" w:hAnsi="Century Gothic"/>
          <w:b/>
        </w:rPr>
        <w:t>. Il n’est donc pas un outil pour relater l’exhaustivité des réussites de chacun.</w:t>
      </w:r>
      <w:r>
        <w:rPr>
          <w:rFonts w:ascii="Century Gothic" w:hAnsi="Century Gothic"/>
        </w:rPr>
        <w:t xml:space="preserve"> Les réussites saillantes vont concerner ce que l’on peut attendre de la grande majorité des élèves d’une classe d’</w:t>
      </w:r>
      <w:r w:rsidR="00D25F1D">
        <w:rPr>
          <w:rFonts w:ascii="Century Gothic" w:hAnsi="Century Gothic"/>
        </w:rPr>
        <w:t>âge. Le</w:t>
      </w:r>
      <w:r>
        <w:rPr>
          <w:rFonts w:ascii="Century Gothic" w:hAnsi="Century Gothic"/>
        </w:rPr>
        <w:t xml:space="preserve">s réussites singulières apparaitront pour des élèves « fragiles » et les élèves « déjà prêts pour aller au-delà ». </w:t>
      </w:r>
    </w:p>
    <w:p w:rsidR="003C4DC9" w:rsidRDefault="003C4DC9" w:rsidP="00491386">
      <w:pPr>
        <w:ind w:left="720"/>
        <w:rPr>
          <w:rFonts w:ascii="Century Gothic" w:hAnsi="Century Gothic"/>
        </w:rPr>
      </w:pPr>
    </w:p>
    <w:p w:rsidR="00923BA6" w:rsidRDefault="00547003" w:rsidP="00491386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Nous </w:t>
      </w:r>
      <w:r w:rsidR="003200A2">
        <w:rPr>
          <w:rFonts w:ascii="Century Gothic" w:hAnsi="Century Gothic"/>
        </w:rPr>
        <w:t>souhaitons</w:t>
      </w:r>
      <w:r>
        <w:rPr>
          <w:rFonts w:ascii="Century Gothic" w:hAnsi="Century Gothic"/>
        </w:rPr>
        <w:t xml:space="preserve"> </w:t>
      </w:r>
      <w:r w:rsidR="003200A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que ce nouveau support vous permette de faire des choix en équipe et facilite la mise en place de l’évaluation positive dans votre classe</w:t>
      </w:r>
      <w:r w:rsidR="00923BA6">
        <w:rPr>
          <w:rFonts w:ascii="Century Gothic" w:hAnsi="Century Gothic"/>
        </w:rPr>
        <w:t>.</w:t>
      </w:r>
    </w:p>
    <w:p w:rsidR="00923BA6" w:rsidRDefault="00923BA6" w:rsidP="00491386">
      <w:pPr>
        <w:ind w:left="720"/>
        <w:rPr>
          <w:rFonts w:ascii="Century Gothic" w:hAnsi="Century Gothic"/>
        </w:rPr>
      </w:pPr>
    </w:p>
    <w:p w:rsidR="00923BA6" w:rsidRDefault="00923BA6" w:rsidP="00491386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923BA6" w:rsidRDefault="00923BA6" w:rsidP="00923BA6">
      <w:pPr>
        <w:ind w:left="72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Pour le groupe </w:t>
      </w:r>
      <w:proofErr w:type="gramStart"/>
      <w:r>
        <w:rPr>
          <w:rFonts w:ascii="Century Gothic" w:hAnsi="Century Gothic"/>
        </w:rPr>
        <w:t>maternelle</w:t>
      </w:r>
      <w:proofErr w:type="gramEnd"/>
      <w:r>
        <w:rPr>
          <w:rFonts w:ascii="Century Gothic" w:hAnsi="Century Gothic"/>
        </w:rPr>
        <w:t>,</w:t>
      </w:r>
    </w:p>
    <w:p w:rsidR="00923BA6" w:rsidRDefault="00923BA6" w:rsidP="00923BA6">
      <w:pPr>
        <w:ind w:left="72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Pour le pôle PEP, DDEC Nantes</w:t>
      </w:r>
    </w:p>
    <w:p w:rsidR="00923BA6" w:rsidRDefault="00923BA6" w:rsidP="00923BA6">
      <w:pPr>
        <w:ind w:left="72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Mauricette BODIN</w:t>
      </w:r>
    </w:p>
    <w:p w:rsidR="00923BA6" w:rsidRDefault="00923BA6" w:rsidP="00923BA6">
      <w:pPr>
        <w:ind w:left="72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Chargée de mission</w:t>
      </w:r>
      <w:r w:rsidR="005F248C">
        <w:rPr>
          <w:rFonts w:ascii="Century Gothic" w:hAnsi="Century Gothic"/>
        </w:rPr>
        <w:t>, référente école maternelle</w:t>
      </w:r>
    </w:p>
    <w:p w:rsidR="00923BA6" w:rsidRDefault="00923BA6" w:rsidP="00923BA6">
      <w:pPr>
        <w:ind w:left="720"/>
        <w:jc w:val="center"/>
        <w:rPr>
          <w:rFonts w:ascii="Century Gothic" w:hAnsi="Century Gothic"/>
        </w:rPr>
      </w:pPr>
    </w:p>
    <w:p w:rsidR="00B57B8F" w:rsidRDefault="00B57B8F" w:rsidP="00923BA6">
      <w:pPr>
        <w:ind w:left="720"/>
        <w:jc w:val="center"/>
        <w:rPr>
          <w:rFonts w:ascii="Century Gothic" w:hAnsi="Century Gothic"/>
        </w:rPr>
      </w:pPr>
    </w:p>
    <w:p w:rsidR="00B57B8F" w:rsidRDefault="00B57B8F" w:rsidP="00923BA6">
      <w:pPr>
        <w:ind w:left="720"/>
        <w:jc w:val="center"/>
        <w:rPr>
          <w:rFonts w:ascii="Century Gothic" w:hAnsi="Century Gothic"/>
        </w:rPr>
      </w:pPr>
    </w:p>
    <w:sectPr w:rsidR="00B57B8F" w:rsidSect="00547003">
      <w:pgSz w:w="11906" w:h="16838"/>
      <w:pgMar w:top="993" w:right="42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423"/>
    <w:multiLevelType w:val="multilevel"/>
    <w:tmpl w:val="0896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B772E"/>
    <w:multiLevelType w:val="hybridMultilevel"/>
    <w:tmpl w:val="F83012DA"/>
    <w:lvl w:ilvl="0" w:tplc="B0BC91E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3222DDE"/>
    <w:multiLevelType w:val="hybridMultilevel"/>
    <w:tmpl w:val="F3A22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7FB4"/>
    <w:multiLevelType w:val="hybridMultilevel"/>
    <w:tmpl w:val="5E462586"/>
    <w:lvl w:ilvl="0" w:tplc="6A38516E">
      <w:numFmt w:val="bullet"/>
      <w:lvlText w:val="-"/>
      <w:lvlJc w:val="left"/>
      <w:pPr>
        <w:ind w:left="1353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20B11"/>
    <w:multiLevelType w:val="hybridMultilevel"/>
    <w:tmpl w:val="5498A994"/>
    <w:lvl w:ilvl="0" w:tplc="26760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2C35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8E55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CDE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7C37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2690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F888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400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807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EA93C2E"/>
    <w:multiLevelType w:val="multilevel"/>
    <w:tmpl w:val="FDF0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80484"/>
    <w:multiLevelType w:val="multilevel"/>
    <w:tmpl w:val="DA28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2B5187"/>
    <w:multiLevelType w:val="hybridMultilevel"/>
    <w:tmpl w:val="B49EBD98"/>
    <w:lvl w:ilvl="0" w:tplc="FC7825E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56"/>
    <w:rsid w:val="00000FF4"/>
    <w:rsid w:val="000662FA"/>
    <w:rsid w:val="0009193A"/>
    <w:rsid w:val="00092EFD"/>
    <w:rsid w:val="000D5FCC"/>
    <w:rsid w:val="000F2132"/>
    <w:rsid w:val="00125238"/>
    <w:rsid w:val="001D00B5"/>
    <w:rsid w:val="001F139D"/>
    <w:rsid w:val="002312CB"/>
    <w:rsid w:val="00265BDB"/>
    <w:rsid w:val="002F6916"/>
    <w:rsid w:val="00303988"/>
    <w:rsid w:val="00311F59"/>
    <w:rsid w:val="003200A2"/>
    <w:rsid w:val="003A0051"/>
    <w:rsid w:val="003B7713"/>
    <w:rsid w:val="003C4DC9"/>
    <w:rsid w:val="003E4E94"/>
    <w:rsid w:val="003F4726"/>
    <w:rsid w:val="00404971"/>
    <w:rsid w:val="00406711"/>
    <w:rsid w:val="00484AD5"/>
    <w:rsid w:val="00491386"/>
    <w:rsid w:val="004A1915"/>
    <w:rsid w:val="004B5D87"/>
    <w:rsid w:val="00507117"/>
    <w:rsid w:val="00523414"/>
    <w:rsid w:val="0052644E"/>
    <w:rsid w:val="005365A6"/>
    <w:rsid w:val="00537785"/>
    <w:rsid w:val="00547003"/>
    <w:rsid w:val="005601EB"/>
    <w:rsid w:val="00571599"/>
    <w:rsid w:val="00574FD6"/>
    <w:rsid w:val="005A4F47"/>
    <w:rsid w:val="005F248C"/>
    <w:rsid w:val="00614859"/>
    <w:rsid w:val="006424A9"/>
    <w:rsid w:val="0069091C"/>
    <w:rsid w:val="0069664B"/>
    <w:rsid w:val="006A6499"/>
    <w:rsid w:val="006D6176"/>
    <w:rsid w:val="007900D4"/>
    <w:rsid w:val="007A175B"/>
    <w:rsid w:val="007D167E"/>
    <w:rsid w:val="00840725"/>
    <w:rsid w:val="008A4964"/>
    <w:rsid w:val="008B15E2"/>
    <w:rsid w:val="008B7C5A"/>
    <w:rsid w:val="008C1DBF"/>
    <w:rsid w:val="008F4ABD"/>
    <w:rsid w:val="00923BA6"/>
    <w:rsid w:val="009324E7"/>
    <w:rsid w:val="009C06D8"/>
    <w:rsid w:val="009F59D4"/>
    <w:rsid w:val="00A26439"/>
    <w:rsid w:val="00A35ED9"/>
    <w:rsid w:val="00A373CA"/>
    <w:rsid w:val="00A7619E"/>
    <w:rsid w:val="00AB7FC5"/>
    <w:rsid w:val="00AE1E56"/>
    <w:rsid w:val="00B0140D"/>
    <w:rsid w:val="00B05907"/>
    <w:rsid w:val="00B47BE8"/>
    <w:rsid w:val="00B54A8E"/>
    <w:rsid w:val="00B57B8F"/>
    <w:rsid w:val="00BF350E"/>
    <w:rsid w:val="00BF6E25"/>
    <w:rsid w:val="00C33595"/>
    <w:rsid w:val="00C66258"/>
    <w:rsid w:val="00C72E11"/>
    <w:rsid w:val="00C85549"/>
    <w:rsid w:val="00CB2E1D"/>
    <w:rsid w:val="00CE0143"/>
    <w:rsid w:val="00D05AB7"/>
    <w:rsid w:val="00D25F1D"/>
    <w:rsid w:val="00D4324F"/>
    <w:rsid w:val="00D50F1F"/>
    <w:rsid w:val="00D534DC"/>
    <w:rsid w:val="00DB34F4"/>
    <w:rsid w:val="00DC6BC9"/>
    <w:rsid w:val="00E26B61"/>
    <w:rsid w:val="00E422BD"/>
    <w:rsid w:val="00E83909"/>
    <w:rsid w:val="00EB2DE0"/>
    <w:rsid w:val="00EC7808"/>
    <w:rsid w:val="00EF1C57"/>
    <w:rsid w:val="00F05177"/>
    <w:rsid w:val="00F26CBA"/>
    <w:rsid w:val="00F317E0"/>
    <w:rsid w:val="00F33942"/>
    <w:rsid w:val="00F578E3"/>
    <w:rsid w:val="00F90B49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E0B70-4091-4698-868C-8D7C55BD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6CBA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60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5086478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63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diagramColors" Target="diagrams/colors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diagramLayout" Target="diagrams/layout1.xm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www.google.fr/url?sa=i&amp;rct=j&amp;q=&amp;esrc=s&amp;source=images&amp;cd=&amp;ved=0ahUKEwiuq7-CoqfXAhWqJ8AKHVNwDPEQjRwIBw&amp;url=https://www.pinterest.fr/lacatalane/outils-pour-l-enseignant/&amp;psig=AOvVaw0DLMWSiIM248fOOl8FhuIn&amp;ust=1509964878958913" TargetMode="External"/><Relationship Id="rId15" Type="http://schemas.openxmlformats.org/officeDocument/2006/relationships/diagramData" Target="diagrams/data1.xml"/><Relationship Id="rId10" Type="http://schemas.openxmlformats.org/officeDocument/2006/relationships/image" Target="media/image5.png"/><Relationship Id="rId19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3FF594-1E30-4AB9-8CCB-49FBD9753F42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2C8C4495-4EB1-4FF2-9133-FC856669EF4B}">
      <dgm:prSet phldrT="[Texte]"/>
      <dgm:spPr/>
      <dgm:t>
        <a:bodyPr/>
        <a:lstStyle/>
        <a:p>
          <a:r>
            <a:rPr lang="fr-FR" dirty="0"/>
            <a:t>                                 </a:t>
          </a:r>
          <a:r>
            <a:rPr lang="fr-FR" b="1" dirty="0">
              <a:latin typeface="Century Gothic" panose="020B0502020202020204" pitchFamily="34" charset="0"/>
            </a:rPr>
            <a:t>L’enseignant aide l’enfant :</a:t>
          </a:r>
        </a:p>
      </dgm:t>
    </dgm:pt>
    <dgm:pt modelId="{B4714484-0370-4949-A0E6-EBD343897B44}" type="parTrans" cxnId="{6AB64FD6-E775-4033-833E-47A108945D62}">
      <dgm:prSet/>
      <dgm:spPr/>
      <dgm:t>
        <a:bodyPr/>
        <a:lstStyle/>
        <a:p>
          <a:endParaRPr lang="fr-FR"/>
        </a:p>
      </dgm:t>
    </dgm:pt>
    <dgm:pt modelId="{E8DF5E78-083B-48F6-A640-2420AA44DA71}" type="sibTrans" cxnId="{6AB64FD6-E775-4033-833E-47A108945D62}">
      <dgm:prSet/>
      <dgm:spPr/>
      <dgm:t>
        <a:bodyPr/>
        <a:lstStyle/>
        <a:p>
          <a:endParaRPr lang="fr-FR"/>
        </a:p>
      </dgm:t>
    </dgm:pt>
    <dgm:pt modelId="{4F39169D-193A-47BD-ABAC-A34AFD95A8FD}">
      <dgm:prSet phldrT="[Texte]"/>
      <dgm:spPr/>
      <dgm:t>
        <a:bodyPr/>
        <a:lstStyle/>
        <a:p>
          <a:r>
            <a:rPr lang="fr-FR" b="1" dirty="0">
              <a:latin typeface="Century Gothic" panose="020B0502020202020204" pitchFamily="34" charset="0"/>
            </a:rPr>
            <a:t>Identifier les objets sur lesquels portent les apprentissages</a:t>
          </a:r>
        </a:p>
      </dgm:t>
    </dgm:pt>
    <dgm:pt modelId="{6ED9D447-27B7-4B06-ACBA-9A76B3EF88CF}" type="parTrans" cxnId="{D499861F-8F9A-4F77-B7BB-C6484CF29C95}">
      <dgm:prSet/>
      <dgm:spPr/>
      <dgm:t>
        <a:bodyPr/>
        <a:lstStyle/>
        <a:p>
          <a:endParaRPr lang="fr-FR"/>
        </a:p>
      </dgm:t>
    </dgm:pt>
    <dgm:pt modelId="{EA3408C7-0BD1-4C8E-AF77-21AD8E91574A}" type="sibTrans" cxnId="{D499861F-8F9A-4F77-B7BB-C6484CF29C95}">
      <dgm:prSet/>
      <dgm:spPr/>
      <dgm:t>
        <a:bodyPr/>
        <a:lstStyle/>
        <a:p>
          <a:endParaRPr lang="fr-FR"/>
        </a:p>
      </dgm:t>
    </dgm:pt>
    <dgm:pt modelId="{F7A99F75-6857-4378-97D5-23123784BF3C}">
      <dgm:prSet phldrT="[Texte]"/>
      <dgm:spPr/>
      <dgm:t>
        <a:bodyPr/>
        <a:lstStyle/>
        <a:p>
          <a:r>
            <a:rPr lang="fr-FR" dirty="0">
              <a:solidFill>
                <a:srgbClr val="9900CC"/>
              </a:solidFill>
              <a:latin typeface="Century Gothic" panose="020B0502020202020204" pitchFamily="34" charset="0"/>
            </a:rPr>
            <a:t>En utilisant des procédés identiques</a:t>
          </a:r>
        </a:p>
      </dgm:t>
    </dgm:pt>
    <dgm:pt modelId="{499FDB4F-C225-451F-AEF7-186344954F16}" type="parTrans" cxnId="{19E0208F-00D1-4737-BE40-2B12E56831E3}">
      <dgm:prSet/>
      <dgm:spPr/>
      <dgm:t>
        <a:bodyPr/>
        <a:lstStyle/>
        <a:p>
          <a:endParaRPr lang="fr-FR"/>
        </a:p>
      </dgm:t>
    </dgm:pt>
    <dgm:pt modelId="{0AA4E3A7-C1AE-4D0E-8E0C-4A3E26C290B6}" type="sibTrans" cxnId="{19E0208F-00D1-4737-BE40-2B12E56831E3}">
      <dgm:prSet/>
      <dgm:spPr/>
      <dgm:t>
        <a:bodyPr/>
        <a:lstStyle/>
        <a:p>
          <a:endParaRPr lang="fr-FR"/>
        </a:p>
      </dgm:t>
    </dgm:pt>
    <dgm:pt modelId="{04FEFFFC-69CF-49EC-8BF2-97B928B48296}">
      <dgm:prSet phldrT="[Texte]"/>
      <dgm:spPr/>
      <dgm:t>
        <a:bodyPr/>
        <a:lstStyle/>
        <a:p>
          <a:r>
            <a:rPr lang="fr-FR" b="1" dirty="0">
              <a:latin typeface="Century Gothic" panose="020B0502020202020204" pitchFamily="34" charset="0"/>
            </a:rPr>
            <a:t>Identifier les différentes étapes de l’apprentissage en utilisant un vocabulaire adapté</a:t>
          </a:r>
        </a:p>
      </dgm:t>
    </dgm:pt>
    <dgm:pt modelId="{C5E2286D-FE47-4670-AC6E-1B0863ACE3E0}" type="parTrans" cxnId="{26AED133-D01C-424C-BBEC-150BDE9247BB}">
      <dgm:prSet/>
      <dgm:spPr/>
      <dgm:t>
        <a:bodyPr/>
        <a:lstStyle/>
        <a:p>
          <a:endParaRPr lang="fr-FR"/>
        </a:p>
      </dgm:t>
    </dgm:pt>
    <dgm:pt modelId="{A4FBA573-1B99-4BF6-8317-B4350D26BD6C}" type="sibTrans" cxnId="{26AED133-D01C-424C-BBEC-150BDE9247BB}">
      <dgm:prSet/>
      <dgm:spPr/>
      <dgm:t>
        <a:bodyPr/>
        <a:lstStyle/>
        <a:p>
          <a:endParaRPr lang="fr-FR"/>
        </a:p>
      </dgm:t>
    </dgm:pt>
    <dgm:pt modelId="{4E709B8F-2A3D-4942-8306-57FB4F82F4FE}">
      <dgm:prSet phldrT="[Texte]"/>
      <dgm:spPr/>
      <dgm:t>
        <a:bodyPr/>
        <a:lstStyle/>
        <a:p>
          <a:r>
            <a:rPr lang="fr-FR" dirty="0">
              <a:solidFill>
                <a:srgbClr val="CC00CC"/>
              </a:solidFill>
              <a:latin typeface="Century Gothic" panose="020B0502020202020204" pitchFamily="34" charset="0"/>
            </a:rPr>
            <a:t>En faisant reformuler</a:t>
          </a:r>
        </a:p>
      </dgm:t>
    </dgm:pt>
    <dgm:pt modelId="{CBBD945A-6508-4F32-A74E-68A134AF2415}" type="parTrans" cxnId="{11887FEA-F613-4CAD-8602-BD1349908D95}">
      <dgm:prSet/>
      <dgm:spPr/>
      <dgm:t>
        <a:bodyPr/>
        <a:lstStyle/>
        <a:p>
          <a:endParaRPr lang="fr-FR"/>
        </a:p>
      </dgm:t>
    </dgm:pt>
    <dgm:pt modelId="{D7F4CFB9-F912-486E-9C59-F41C093F6D9C}" type="sibTrans" cxnId="{11887FEA-F613-4CAD-8602-BD1349908D95}">
      <dgm:prSet/>
      <dgm:spPr/>
      <dgm:t>
        <a:bodyPr/>
        <a:lstStyle/>
        <a:p>
          <a:endParaRPr lang="fr-FR"/>
        </a:p>
      </dgm:t>
    </dgm:pt>
    <dgm:pt modelId="{30DB75AB-1768-4AF2-B862-DF7DEE0E06F0}">
      <dgm:prSet phldrT="[Texte]"/>
      <dgm:spPr/>
      <dgm:t>
        <a:bodyPr/>
        <a:lstStyle/>
        <a:p>
          <a:r>
            <a:rPr lang="fr-FR" b="1" dirty="0">
              <a:latin typeface="Century Gothic" panose="020B0502020202020204" pitchFamily="34" charset="0"/>
            </a:rPr>
            <a:t>Se représenter ce qu’ils vont devoir faire : définir les critères de réalisation </a:t>
          </a:r>
        </a:p>
      </dgm:t>
    </dgm:pt>
    <dgm:pt modelId="{6B1000BA-5216-49B1-9C88-BAA47F71AB46}" type="parTrans" cxnId="{144DD6DF-47B9-480A-9124-7D8554010668}">
      <dgm:prSet/>
      <dgm:spPr/>
      <dgm:t>
        <a:bodyPr/>
        <a:lstStyle/>
        <a:p>
          <a:endParaRPr lang="fr-FR"/>
        </a:p>
      </dgm:t>
    </dgm:pt>
    <dgm:pt modelId="{FA1B9CD8-4463-414A-BDE9-D62D1B1D16D7}" type="sibTrans" cxnId="{144DD6DF-47B9-480A-9124-7D8554010668}">
      <dgm:prSet/>
      <dgm:spPr/>
      <dgm:t>
        <a:bodyPr/>
        <a:lstStyle/>
        <a:p>
          <a:endParaRPr lang="fr-FR"/>
        </a:p>
      </dgm:t>
    </dgm:pt>
    <dgm:pt modelId="{1CD36AC4-C53C-41A2-8E51-E919FE4DD82A}">
      <dgm:prSet phldrT="[Texte]"/>
      <dgm:spPr/>
      <dgm:t>
        <a:bodyPr/>
        <a:lstStyle/>
        <a:p>
          <a:r>
            <a:rPr lang="fr-FR" dirty="0">
              <a:solidFill>
                <a:srgbClr val="7030A0"/>
              </a:solidFill>
              <a:latin typeface="Century Gothic" panose="020B0502020202020204" pitchFamily="34" charset="0"/>
            </a:rPr>
            <a:t>Et faisant expliciter</a:t>
          </a:r>
        </a:p>
      </dgm:t>
    </dgm:pt>
    <dgm:pt modelId="{AF050055-354F-499A-BE36-E11A6C6DCE65}" type="parTrans" cxnId="{671F1C3C-13F9-40C3-A80D-A7EB81C2F8BD}">
      <dgm:prSet/>
      <dgm:spPr/>
      <dgm:t>
        <a:bodyPr/>
        <a:lstStyle/>
        <a:p>
          <a:endParaRPr lang="fr-FR"/>
        </a:p>
      </dgm:t>
    </dgm:pt>
    <dgm:pt modelId="{634E3841-8658-4095-8760-A2BA2099F2D9}" type="sibTrans" cxnId="{671F1C3C-13F9-40C3-A80D-A7EB81C2F8BD}">
      <dgm:prSet/>
      <dgm:spPr/>
      <dgm:t>
        <a:bodyPr/>
        <a:lstStyle/>
        <a:p>
          <a:endParaRPr lang="fr-FR"/>
        </a:p>
      </dgm:t>
    </dgm:pt>
    <dgm:pt modelId="{9D2E26EF-F46C-4888-945E-C657CD88DB4A}">
      <dgm:prSet phldrT="[Texte]"/>
      <dgm:spPr/>
      <dgm:t>
        <a:bodyPr/>
        <a:lstStyle/>
        <a:p>
          <a:r>
            <a:rPr lang="fr-FR" b="1" dirty="0">
              <a:latin typeface="Century Gothic" panose="020B0502020202020204" pitchFamily="34" charset="0"/>
            </a:rPr>
            <a:t>Définir les critères de réussite pour situer le chemin réalisé et percevoir ses progrès</a:t>
          </a:r>
        </a:p>
      </dgm:t>
    </dgm:pt>
    <dgm:pt modelId="{2DF2DE98-40AF-4171-A46B-3CE13DFD68AA}" type="parTrans" cxnId="{4DBACC09-4AB3-4FED-B956-89FF68BAFB86}">
      <dgm:prSet/>
      <dgm:spPr/>
      <dgm:t>
        <a:bodyPr/>
        <a:lstStyle/>
        <a:p>
          <a:endParaRPr lang="fr-FR"/>
        </a:p>
      </dgm:t>
    </dgm:pt>
    <dgm:pt modelId="{C7AA4BBC-8303-4676-BE05-158ACB5889B7}" type="sibTrans" cxnId="{4DBACC09-4AB3-4FED-B956-89FF68BAFB86}">
      <dgm:prSet/>
      <dgm:spPr/>
      <dgm:t>
        <a:bodyPr/>
        <a:lstStyle/>
        <a:p>
          <a:endParaRPr lang="fr-FR"/>
        </a:p>
      </dgm:t>
    </dgm:pt>
    <dgm:pt modelId="{B59065F6-E24B-4326-BA37-45C02D19F942}" type="pres">
      <dgm:prSet presAssocID="{363FF594-1E30-4AB9-8CCB-49FBD9753F42}" presName="Name0" presStyleCnt="0">
        <dgm:presLayoutVars>
          <dgm:chMax val="5"/>
          <dgm:chPref val="5"/>
          <dgm:dir/>
          <dgm:animLvl val="lvl"/>
        </dgm:presLayoutVars>
      </dgm:prSet>
      <dgm:spPr/>
      <dgm:t>
        <a:bodyPr/>
        <a:lstStyle/>
        <a:p>
          <a:endParaRPr lang="fr-FR"/>
        </a:p>
      </dgm:t>
    </dgm:pt>
    <dgm:pt modelId="{53FD2A0A-C500-492D-A6A7-517BD86BD6FF}" type="pres">
      <dgm:prSet presAssocID="{2C8C4495-4EB1-4FF2-9133-FC856669EF4B}" presName="parentText1" presStyleLbl="node1" presStyleIdx="0" presStyleCnt="4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00D7F50-137B-4E54-878B-88BA707EEDF4}" type="pres">
      <dgm:prSet presAssocID="{2C8C4495-4EB1-4FF2-9133-FC856669EF4B}" presName="childText1" presStyleLbl="solidAlignAcc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6617569-8DA7-4891-99A8-49ABA5E84DD7}" type="pres">
      <dgm:prSet presAssocID="{F7A99F75-6857-4378-97D5-23123784BF3C}" presName="parentText2" presStyleLbl="node1" presStyleIdx="1" presStyleCnt="4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A4AB3A-339F-43A2-8FC6-7081CC0A7ABD}" type="pres">
      <dgm:prSet presAssocID="{F7A99F75-6857-4378-97D5-23123784BF3C}" presName="childText2" presStyleLbl="solidAlignAcc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48D9E9F-B037-4015-93E1-A320CC964FF6}" type="pres">
      <dgm:prSet presAssocID="{4E709B8F-2A3D-4942-8306-57FB4F82F4FE}" presName="parentText3" presStyleLbl="node1" presStyleIdx="2" presStyleCnt="4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51B680D-C21B-449E-9F4F-5BED4D127F7A}" type="pres">
      <dgm:prSet presAssocID="{4E709B8F-2A3D-4942-8306-57FB4F82F4FE}" presName="childText3" presStyleLbl="solidAlignAcc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E5F40B4-3C3E-47D8-B56E-9B69B50D7F2B}" type="pres">
      <dgm:prSet presAssocID="{1CD36AC4-C53C-41A2-8E51-E919FE4DD82A}" presName="parentText4" presStyleLbl="node1" presStyleIdx="3" presStyleCnt="4">
        <dgm:presLayoutVars>
          <dgm:chMax/>
          <dgm:chPref val="3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4E3F9E4-F3B6-4601-8B09-522B1729C86C}" type="pres">
      <dgm:prSet presAssocID="{1CD36AC4-C53C-41A2-8E51-E919FE4DD82A}" presName="childText4" presStyleLbl="solidAlignAcc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71F1C3C-13F9-40C3-A80D-A7EB81C2F8BD}" srcId="{363FF594-1E30-4AB9-8CCB-49FBD9753F42}" destId="{1CD36AC4-C53C-41A2-8E51-E919FE4DD82A}" srcOrd="3" destOrd="0" parTransId="{AF050055-354F-499A-BE36-E11A6C6DCE65}" sibTransId="{634E3841-8658-4095-8760-A2BA2099F2D9}"/>
    <dgm:cxn modelId="{4E5FED3B-D665-4497-A785-0D1716C088F2}" type="presOf" srcId="{363FF594-1E30-4AB9-8CCB-49FBD9753F42}" destId="{B59065F6-E24B-4326-BA37-45C02D19F942}" srcOrd="0" destOrd="0" presId="urn:microsoft.com/office/officeart/2009/3/layout/IncreasingArrowsProcess"/>
    <dgm:cxn modelId="{7FA05CA7-DC77-4915-87A4-F594C2DB48BA}" type="presOf" srcId="{2C8C4495-4EB1-4FF2-9133-FC856669EF4B}" destId="{53FD2A0A-C500-492D-A6A7-517BD86BD6FF}" srcOrd="0" destOrd="0" presId="urn:microsoft.com/office/officeart/2009/3/layout/IncreasingArrowsProcess"/>
    <dgm:cxn modelId="{233F8DAF-B952-4557-B106-78A72608DB90}" type="presOf" srcId="{4E709B8F-2A3D-4942-8306-57FB4F82F4FE}" destId="{048D9E9F-B037-4015-93E1-A320CC964FF6}" srcOrd="0" destOrd="0" presId="urn:microsoft.com/office/officeart/2009/3/layout/IncreasingArrowsProcess"/>
    <dgm:cxn modelId="{3BF05908-DDD8-4761-A4BE-4930FDAF41C9}" type="presOf" srcId="{04FEFFFC-69CF-49EC-8BF2-97B928B48296}" destId="{F8A4AB3A-339F-43A2-8FC6-7081CC0A7ABD}" srcOrd="0" destOrd="0" presId="urn:microsoft.com/office/officeart/2009/3/layout/IncreasingArrowsProcess"/>
    <dgm:cxn modelId="{08C0C3A2-52AA-4206-A088-F513ADB80528}" type="presOf" srcId="{4F39169D-193A-47BD-ABAC-A34AFD95A8FD}" destId="{D00D7F50-137B-4E54-878B-88BA707EEDF4}" srcOrd="0" destOrd="0" presId="urn:microsoft.com/office/officeart/2009/3/layout/IncreasingArrowsProcess"/>
    <dgm:cxn modelId="{CE474F27-FDA4-47CA-BD7E-5C9F8CA69DC3}" type="presOf" srcId="{F7A99F75-6857-4378-97D5-23123784BF3C}" destId="{E6617569-8DA7-4891-99A8-49ABA5E84DD7}" srcOrd="0" destOrd="0" presId="urn:microsoft.com/office/officeart/2009/3/layout/IncreasingArrowsProcess"/>
    <dgm:cxn modelId="{A2982CC9-21C2-440F-9FD3-1223AF597240}" type="presOf" srcId="{9D2E26EF-F46C-4888-945E-C657CD88DB4A}" destId="{84E3F9E4-F3B6-4601-8B09-522B1729C86C}" srcOrd="0" destOrd="0" presId="urn:microsoft.com/office/officeart/2009/3/layout/IncreasingArrowsProcess"/>
    <dgm:cxn modelId="{FF231FC1-E2F8-429A-9F75-FC751DAB8FFC}" type="presOf" srcId="{1CD36AC4-C53C-41A2-8E51-E919FE4DD82A}" destId="{1E5F40B4-3C3E-47D8-B56E-9B69B50D7F2B}" srcOrd="0" destOrd="0" presId="urn:microsoft.com/office/officeart/2009/3/layout/IncreasingArrowsProcess"/>
    <dgm:cxn modelId="{144DD6DF-47B9-480A-9124-7D8554010668}" srcId="{4E709B8F-2A3D-4942-8306-57FB4F82F4FE}" destId="{30DB75AB-1768-4AF2-B862-DF7DEE0E06F0}" srcOrd="0" destOrd="0" parTransId="{6B1000BA-5216-49B1-9C88-BAA47F71AB46}" sibTransId="{FA1B9CD8-4463-414A-BDE9-D62D1B1D16D7}"/>
    <dgm:cxn modelId="{AFEFF0A8-8092-4EB0-BB4B-CC3731FA35CC}" type="presOf" srcId="{30DB75AB-1768-4AF2-B862-DF7DEE0E06F0}" destId="{C51B680D-C21B-449E-9F4F-5BED4D127F7A}" srcOrd="0" destOrd="0" presId="urn:microsoft.com/office/officeart/2009/3/layout/IncreasingArrowsProcess"/>
    <dgm:cxn modelId="{D499861F-8F9A-4F77-B7BB-C6484CF29C95}" srcId="{2C8C4495-4EB1-4FF2-9133-FC856669EF4B}" destId="{4F39169D-193A-47BD-ABAC-A34AFD95A8FD}" srcOrd="0" destOrd="0" parTransId="{6ED9D447-27B7-4B06-ACBA-9A76B3EF88CF}" sibTransId="{EA3408C7-0BD1-4C8E-AF77-21AD8E91574A}"/>
    <dgm:cxn modelId="{4DBACC09-4AB3-4FED-B956-89FF68BAFB86}" srcId="{1CD36AC4-C53C-41A2-8E51-E919FE4DD82A}" destId="{9D2E26EF-F46C-4888-945E-C657CD88DB4A}" srcOrd="0" destOrd="0" parTransId="{2DF2DE98-40AF-4171-A46B-3CE13DFD68AA}" sibTransId="{C7AA4BBC-8303-4676-BE05-158ACB5889B7}"/>
    <dgm:cxn modelId="{26AED133-D01C-424C-BBEC-150BDE9247BB}" srcId="{F7A99F75-6857-4378-97D5-23123784BF3C}" destId="{04FEFFFC-69CF-49EC-8BF2-97B928B48296}" srcOrd="0" destOrd="0" parTransId="{C5E2286D-FE47-4670-AC6E-1B0863ACE3E0}" sibTransId="{A4FBA573-1B99-4BF6-8317-B4350D26BD6C}"/>
    <dgm:cxn modelId="{19E0208F-00D1-4737-BE40-2B12E56831E3}" srcId="{363FF594-1E30-4AB9-8CCB-49FBD9753F42}" destId="{F7A99F75-6857-4378-97D5-23123784BF3C}" srcOrd="1" destOrd="0" parTransId="{499FDB4F-C225-451F-AEF7-186344954F16}" sibTransId="{0AA4E3A7-C1AE-4D0E-8E0C-4A3E26C290B6}"/>
    <dgm:cxn modelId="{6AB64FD6-E775-4033-833E-47A108945D62}" srcId="{363FF594-1E30-4AB9-8CCB-49FBD9753F42}" destId="{2C8C4495-4EB1-4FF2-9133-FC856669EF4B}" srcOrd="0" destOrd="0" parTransId="{B4714484-0370-4949-A0E6-EBD343897B44}" sibTransId="{E8DF5E78-083B-48F6-A640-2420AA44DA71}"/>
    <dgm:cxn modelId="{11887FEA-F613-4CAD-8602-BD1349908D95}" srcId="{363FF594-1E30-4AB9-8CCB-49FBD9753F42}" destId="{4E709B8F-2A3D-4942-8306-57FB4F82F4FE}" srcOrd="2" destOrd="0" parTransId="{CBBD945A-6508-4F32-A74E-68A134AF2415}" sibTransId="{D7F4CFB9-F912-486E-9C59-F41C093F6D9C}"/>
    <dgm:cxn modelId="{8A9DBC63-8D83-4AD1-970A-34B797582C08}" type="presParOf" srcId="{B59065F6-E24B-4326-BA37-45C02D19F942}" destId="{53FD2A0A-C500-492D-A6A7-517BD86BD6FF}" srcOrd="0" destOrd="0" presId="urn:microsoft.com/office/officeart/2009/3/layout/IncreasingArrowsProcess"/>
    <dgm:cxn modelId="{0BB365FB-ABA2-43D0-B32D-49A8FF3AB6AC}" type="presParOf" srcId="{B59065F6-E24B-4326-BA37-45C02D19F942}" destId="{D00D7F50-137B-4E54-878B-88BA707EEDF4}" srcOrd="1" destOrd="0" presId="urn:microsoft.com/office/officeart/2009/3/layout/IncreasingArrowsProcess"/>
    <dgm:cxn modelId="{75BA1E2F-960C-4481-9DAA-26F1DCDF8703}" type="presParOf" srcId="{B59065F6-E24B-4326-BA37-45C02D19F942}" destId="{E6617569-8DA7-4891-99A8-49ABA5E84DD7}" srcOrd="2" destOrd="0" presId="urn:microsoft.com/office/officeart/2009/3/layout/IncreasingArrowsProcess"/>
    <dgm:cxn modelId="{4534C080-9078-4D05-B14D-37B75C3FCBFB}" type="presParOf" srcId="{B59065F6-E24B-4326-BA37-45C02D19F942}" destId="{F8A4AB3A-339F-43A2-8FC6-7081CC0A7ABD}" srcOrd="3" destOrd="0" presId="urn:microsoft.com/office/officeart/2009/3/layout/IncreasingArrowsProcess"/>
    <dgm:cxn modelId="{0507DDE3-5FFE-4A5F-BE3B-1D6A43EC5AD9}" type="presParOf" srcId="{B59065F6-E24B-4326-BA37-45C02D19F942}" destId="{048D9E9F-B037-4015-93E1-A320CC964FF6}" srcOrd="4" destOrd="0" presId="urn:microsoft.com/office/officeart/2009/3/layout/IncreasingArrowsProcess"/>
    <dgm:cxn modelId="{EA8CB140-A320-4FFA-AEF1-926446A3E7D1}" type="presParOf" srcId="{B59065F6-E24B-4326-BA37-45C02D19F942}" destId="{C51B680D-C21B-449E-9F4F-5BED4D127F7A}" srcOrd="5" destOrd="0" presId="urn:microsoft.com/office/officeart/2009/3/layout/IncreasingArrowsProcess"/>
    <dgm:cxn modelId="{389A11D2-9AF9-42E3-BD75-8EFC035E36EC}" type="presParOf" srcId="{B59065F6-E24B-4326-BA37-45C02D19F942}" destId="{1E5F40B4-3C3E-47D8-B56E-9B69B50D7F2B}" srcOrd="6" destOrd="0" presId="urn:microsoft.com/office/officeart/2009/3/layout/IncreasingArrowsProcess"/>
    <dgm:cxn modelId="{7AEB8763-E1CC-409F-8C3D-81180D2B21EC}" type="presParOf" srcId="{B59065F6-E24B-4326-BA37-45C02D19F942}" destId="{84E3F9E4-F3B6-4601-8B09-522B1729C86C}" srcOrd="7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FD2A0A-C500-492D-A6A7-517BD86BD6FF}">
      <dsp:nvSpPr>
        <dsp:cNvPr id="0" name=""/>
        <dsp:cNvSpPr/>
      </dsp:nvSpPr>
      <dsp:spPr>
        <a:xfrm>
          <a:off x="663974" y="26361"/>
          <a:ext cx="5654741" cy="823245"/>
        </a:xfrm>
        <a:prstGeom prst="rightArrow">
          <a:avLst>
            <a:gd name="adj1" fmla="val 5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254000" bIns="13069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 dirty="0"/>
            <a:t>                                 </a:t>
          </a:r>
          <a:r>
            <a:rPr lang="fr-FR" sz="1000" b="1" kern="1200" dirty="0">
              <a:latin typeface="Century Gothic" panose="020B0502020202020204" pitchFamily="34" charset="0"/>
            </a:rPr>
            <a:t>L’enseignant aide l’enfant :</a:t>
          </a:r>
        </a:p>
      </dsp:txBody>
      <dsp:txXfrm>
        <a:off x="663974" y="232172"/>
        <a:ext cx="5448930" cy="411623"/>
      </dsp:txXfrm>
    </dsp:sp>
    <dsp:sp modelId="{D00D7F50-137B-4E54-878B-88BA707EEDF4}">
      <dsp:nvSpPr>
        <dsp:cNvPr id="0" name=""/>
        <dsp:cNvSpPr/>
      </dsp:nvSpPr>
      <dsp:spPr>
        <a:xfrm>
          <a:off x="663974" y="662545"/>
          <a:ext cx="1303417" cy="152275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 dirty="0">
              <a:latin typeface="Century Gothic" panose="020B0502020202020204" pitchFamily="34" charset="0"/>
            </a:rPr>
            <a:t>Identifier les objets sur lesquels portent les apprentissages</a:t>
          </a:r>
        </a:p>
      </dsp:txBody>
      <dsp:txXfrm>
        <a:off x="663974" y="662545"/>
        <a:ext cx="1303417" cy="1522755"/>
      </dsp:txXfrm>
    </dsp:sp>
    <dsp:sp modelId="{E6617569-8DA7-4891-99A8-49ABA5E84DD7}">
      <dsp:nvSpPr>
        <dsp:cNvPr id="0" name=""/>
        <dsp:cNvSpPr/>
      </dsp:nvSpPr>
      <dsp:spPr>
        <a:xfrm>
          <a:off x="1967392" y="300679"/>
          <a:ext cx="4351323" cy="823245"/>
        </a:xfrm>
        <a:prstGeom prst="rightArrow">
          <a:avLst>
            <a:gd name="adj1" fmla="val 50000"/>
            <a:gd name="adj2" fmla="val 50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254000" bIns="13069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 dirty="0">
              <a:solidFill>
                <a:srgbClr val="9900CC"/>
              </a:solidFill>
              <a:latin typeface="Century Gothic" panose="020B0502020202020204" pitchFamily="34" charset="0"/>
            </a:rPr>
            <a:t>En utilisant des procédés identiques</a:t>
          </a:r>
        </a:p>
      </dsp:txBody>
      <dsp:txXfrm>
        <a:off x="1967392" y="506490"/>
        <a:ext cx="4145512" cy="411623"/>
      </dsp:txXfrm>
    </dsp:sp>
    <dsp:sp modelId="{F8A4AB3A-339F-43A2-8FC6-7081CC0A7ABD}">
      <dsp:nvSpPr>
        <dsp:cNvPr id="0" name=""/>
        <dsp:cNvSpPr/>
      </dsp:nvSpPr>
      <dsp:spPr>
        <a:xfrm>
          <a:off x="1967392" y="936863"/>
          <a:ext cx="1303417" cy="14839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3465231"/>
              <a:satOff val="-15989"/>
              <a:lumOff val="58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 dirty="0">
              <a:latin typeface="Century Gothic" panose="020B0502020202020204" pitchFamily="34" charset="0"/>
            </a:rPr>
            <a:t>Identifier les différentes étapes de l’apprentissage en utilisant un vocabulaire adapté</a:t>
          </a:r>
        </a:p>
      </dsp:txBody>
      <dsp:txXfrm>
        <a:off x="1967392" y="936863"/>
        <a:ext cx="1303417" cy="1483942"/>
      </dsp:txXfrm>
    </dsp:sp>
    <dsp:sp modelId="{048D9E9F-B037-4015-93E1-A320CC964FF6}">
      <dsp:nvSpPr>
        <dsp:cNvPr id="0" name=""/>
        <dsp:cNvSpPr/>
      </dsp:nvSpPr>
      <dsp:spPr>
        <a:xfrm>
          <a:off x="3270810" y="574997"/>
          <a:ext cx="3047905" cy="823245"/>
        </a:xfrm>
        <a:prstGeom prst="rightArrow">
          <a:avLst>
            <a:gd name="adj1" fmla="val 50000"/>
            <a:gd name="adj2" fmla="val 50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254000" bIns="13069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 dirty="0">
              <a:solidFill>
                <a:srgbClr val="CC00CC"/>
              </a:solidFill>
              <a:latin typeface="Century Gothic" panose="020B0502020202020204" pitchFamily="34" charset="0"/>
            </a:rPr>
            <a:t>En faisant reformuler</a:t>
          </a:r>
        </a:p>
      </dsp:txBody>
      <dsp:txXfrm>
        <a:off x="3270810" y="780808"/>
        <a:ext cx="2842094" cy="411623"/>
      </dsp:txXfrm>
    </dsp:sp>
    <dsp:sp modelId="{C51B680D-C21B-449E-9F4F-5BED4D127F7A}">
      <dsp:nvSpPr>
        <dsp:cNvPr id="0" name=""/>
        <dsp:cNvSpPr/>
      </dsp:nvSpPr>
      <dsp:spPr>
        <a:xfrm>
          <a:off x="3270810" y="1211181"/>
          <a:ext cx="1303417" cy="14938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6930461"/>
              <a:satOff val="-31979"/>
              <a:lumOff val="117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 dirty="0">
              <a:latin typeface="Century Gothic" panose="020B0502020202020204" pitchFamily="34" charset="0"/>
            </a:rPr>
            <a:t>Se représenter ce qu’ils vont devoir faire : définir les critères de réalisation </a:t>
          </a:r>
        </a:p>
      </dsp:txBody>
      <dsp:txXfrm>
        <a:off x="3270810" y="1211181"/>
        <a:ext cx="1303417" cy="1493865"/>
      </dsp:txXfrm>
    </dsp:sp>
    <dsp:sp modelId="{1E5F40B4-3C3E-47D8-B56E-9B69B50D7F2B}">
      <dsp:nvSpPr>
        <dsp:cNvPr id="0" name=""/>
        <dsp:cNvSpPr/>
      </dsp:nvSpPr>
      <dsp:spPr>
        <a:xfrm>
          <a:off x="4574228" y="849314"/>
          <a:ext cx="1744487" cy="823245"/>
        </a:xfrm>
        <a:prstGeom prst="rightArrow">
          <a:avLst>
            <a:gd name="adj1" fmla="val 5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254000" bIns="13069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 dirty="0">
              <a:solidFill>
                <a:srgbClr val="7030A0"/>
              </a:solidFill>
              <a:latin typeface="Century Gothic" panose="020B0502020202020204" pitchFamily="34" charset="0"/>
            </a:rPr>
            <a:t>Et faisant expliciter</a:t>
          </a:r>
        </a:p>
      </dsp:txBody>
      <dsp:txXfrm>
        <a:off x="4574228" y="1055125"/>
        <a:ext cx="1538676" cy="411623"/>
      </dsp:txXfrm>
    </dsp:sp>
    <dsp:sp modelId="{84E3F9E4-F3B6-4601-8B09-522B1729C86C}">
      <dsp:nvSpPr>
        <dsp:cNvPr id="0" name=""/>
        <dsp:cNvSpPr/>
      </dsp:nvSpPr>
      <dsp:spPr>
        <a:xfrm>
          <a:off x="4574228" y="1485498"/>
          <a:ext cx="1315292" cy="15113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 dirty="0">
              <a:latin typeface="Century Gothic" panose="020B0502020202020204" pitchFamily="34" charset="0"/>
            </a:rPr>
            <a:t>Définir les critères de réussite pour situer le chemin réalisé et percevoir ses progrès</a:t>
          </a:r>
        </a:p>
      </dsp:txBody>
      <dsp:txXfrm>
        <a:off x="4574228" y="1485498"/>
        <a:ext cx="1315292" cy="15113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mbodin</dc:creator>
  <cp:keywords/>
  <dc:description/>
  <cp:lastModifiedBy>Mauricette Bodin</cp:lastModifiedBy>
  <cp:revision>2</cp:revision>
  <dcterms:created xsi:type="dcterms:W3CDTF">2018-05-23T19:23:00Z</dcterms:created>
  <dcterms:modified xsi:type="dcterms:W3CDTF">2018-05-23T19:23:00Z</dcterms:modified>
</cp:coreProperties>
</file>