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C1" w:rsidRDefault="009071DF" w:rsidP="007F26C1">
      <w:pPr>
        <w:rPr>
          <w:b/>
          <w:sz w:val="28"/>
          <w:szCs w:val="28"/>
        </w:rPr>
      </w:pPr>
      <w:r w:rsidRPr="009071DF">
        <w:rPr>
          <w:rFonts w:ascii="Calibri" w:eastAsia="Calibri" w:hAnsi="Calibri" w:cs="Times New Roman"/>
          <w:noProof/>
          <w:lang w:eastAsia="fr-FR"/>
        </w:rPr>
        <w:drawing>
          <wp:inline distT="0" distB="0" distL="0" distR="0" wp14:anchorId="588A5E39" wp14:editId="035CC414">
            <wp:extent cx="1159497" cy="781050"/>
            <wp:effectExtent l="0" t="0" r="3175" b="0"/>
            <wp:docPr id="1" name="Image 7" descr="logo_ec_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ec_ pant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514" cy="814742"/>
                    </a:xfrm>
                    <a:prstGeom prst="rect">
                      <a:avLst/>
                    </a:prstGeom>
                    <a:noFill/>
                    <a:ln>
                      <a:noFill/>
                    </a:ln>
                  </pic:spPr>
                </pic:pic>
              </a:graphicData>
            </a:graphic>
          </wp:inline>
        </w:drawing>
      </w:r>
      <w:r w:rsidR="006D4A29" w:rsidRPr="00E30A2C">
        <w:rPr>
          <w:b/>
          <w:sz w:val="28"/>
          <w:szCs w:val="28"/>
        </w:rPr>
        <w:t xml:space="preserve"> </w:t>
      </w:r>
    </w:p>
    <w:p w:rsidR="00F022D2" w:rsidRPr="00E30A2C" w:rsidRDefault="007F26C1" w:rsidP="007F26C1">
      <w:pPr>
        <w:jc w:val="center"/>
        <w:rPr>
          <w:b/>
          <w:sz w:val="28"/>
          <w:szCs w:val="28"/>
        </w:rPr>
      </w:pPr>
      <w:r>
        <w:rPr>
          <w:b/>
          <w:sz w:val="28"/>
          <w:szCs w:val="28"/>
        </w:rPr>
        <w:t>S</w:t>
      </w:r>
      <w:r w:rsidR="004434CC">
        <w:rPr>
          <w:b/>
          <w:sz w:val="28"/>
          <w:szCs w:val="28"/>
        </w:rPr>
        <w:t xml:space="preserve">ervice BEP – DDEC 44 –  </w:t>
      </w:r>
      <w:r w:rsidR="004434CC" w:rsidRPr="000D75A4">
        <w:rPr>
          <w:b/>
          <w:i/>
          <w:color w:val="FF0000"/>
          <w:sz w:val="28"/>
          <w:szCs w:val="28"/>
        </w:rPr>
        <w:t>Mise à jour : Juin 2017</w:t>
      </w:r>
    </w:p>
    <w:p w:rsidR="006D4A29" w:rsidRPr="00446708" w:rsidRDefault="00F022D2" w:rsidP="00F11B2A">
      <w:pPr>
        <w:jc w:val="center"/>
        <w:rPr>
          <w:b/>
          <w:color w:val="FF0000"/>
        </w:rPr>
      </w:pPr>
      <w:r>
        <w:rPr>
          <w:b/>
        </w:rPr>
        <w:t xml:space="preserve"> </w:t>
      </w:r>
      <w:r w:rsidRPr="00446708">
        <w:rPr>
          <w:b/>
          <w:color w:val="FF0000"/>
        </w:rPr>
        <w:t xml:space="preserve">Rappel et </w:t>
      </w:r>
      <w:r w:rsidR="00B1301B" w:rsidRPr="00446708">
        <w:rPr>
          <w:b/>
          <w:color w:val="FF0000"/>
        </w:rPr>
        <w:t>précisions</w:t>
      </w:r>
      <w:r w:rsidR="00E30A2C" w:rsidRPr="00446708">
        <w:rPr>
          <w:b/>
          <w:color w:val="FF0000"/>
        </w:rPr>
        <w:t xml:space="preserve"> sur le rôle des deux C</w:t>
      </w:r>
      <w:r w:rsidRPr="00446708">
        <w:rPr>
          <w:b/>
          <w:color w:val="FF0000"/>
        </w:rPr>
        <w:t>hefs d’établissement présents au « CAS »</w:t>
      </w:r>
    </w:p>
    <w:p w:rsidR="00F11B2A" w:rsidRDefault="00F022D2" w:rsidP="00F022D2">
      <w:pPr>
        <w:jc w:val="center"/>
        <w:rPr>
          <w:b/>
        </w:rPr>
      </w:pPr>
      <w:r>
        <w:rPr>
          <w:b/>
        </w:rPr>
        <w:t>Création d’une instance collégiale de décision : Le Conseil d’Aides Spécialisées « CAS »</w:t>
      </w:r>
    </w:p>
    <w:p w:rsidR="00DE1723" w:rsidRPr="00A04A97" w:rsidRDefault="00A04A97" w:rsidP="00E30A2C">
      <w:pPr>
        <w:jc w:val="center"/>
        <w:rPr>
          <w:i/>
          <w:sz w:val="20"/>
          <w:szCs w:val="20"/>
        </w:rPr>
      </w:pPr>
      <w:r w:rsidRPr="00A04A97">
        <w:rPr>
          <w:i/>
          <w:sz w:val="20"/>
          <w:szCs w:val="20"/>
        </w:rPr>
        <w:t>« </w:t>
      </w:r>
      <w:r w:rsidR="00DE1723" w:rsidRPr="00A04A97">
        <w:rPr>
          <w:i/>
          <w:sz w:val="20"/>
          <w:szCs w:val="20"/>
        </w:rPr>
        <w:t xml:space="preserve">Le conseil d’aides spécialisées, créé </w:t>
      </w:r>
      <w:r w:rsidR="00E30A2C">
        <w:rPr>
          <w:i/>
          <w:sz w:val="20"/>
          <w:szCs w:val="20"/>
        </w:rPr>
        <w:t xml:space="preserve">dans le </w:t>
      </w:r>
      <w:r w:rsidR="00DE1723" w:rsidRPr="00A04A97">
        <w:rPr>
          <w:i/>
          <w:sz w:val="20"/>
          <w:szCs w:val="20"/>
        </w:rPr>
        <w:t>cadre d’un fonctionnement en dispositif ASH</w:t>
      </w:r>
      <w:r w:rsidRPr="00A04A97">
        <w:rPr>
          <w:i/>
          <w:sz w:val="20"/>
          <w:szCs w:val="20"/>
        </w:rPr>
        <w:t xml:space="preserve"> (et non plus en réseau) doit</w:t>
      </w:r>
      <w:r w:rsidR="00DE1723" w:rsidRPr="00A04A97">
        <w:rPr>
          <w:i/>
          <w:sz w:val="20"/>
          <w:szCs w:val="20"/>
        </w:rPr>
        <w:t xml:space="preserve"> amener plus de souplesse et d’adaptation face aux situations d’absences ou de carences</w:t>
      </w:r>
      <w:r w:rsidRPr="00A04A97">
        <w:rPr>
          <w:i/>
          <w:sz w:val="20"/>
          <w:szCs w:val="20"/>
        </w:rPr>
        <w:t xml:space="preserve"> de ressources humaines et plus d’équité et de solidarité face aux moyens horaires distribués » (page 4)</w:t>
      </w:r>
    </w:p>
    <w:p w:rsidR="00F022D2" w:rsidRPr="008005F4" w:rsidRDefault="00F022D2" w:rsidP="008005F4">
      <w:pPr>
        <w:pStyle w:val="Paragraphedeliste"/>
        <w:numPr>
          <w:ilvl w:val="0"/>
          <w:numId w:val="2"/>
        </w:numPr>
        <w:rPr>
          <w:b/>
          <w:i/>
        </w:rPr>
      </w:pPr>
      <w:r w:rsidRPr="008005F4">
        <w:rPr>
          <w:b/>
          <w:i/>
        </w:rPr>
        <w:t xml:space="preserve">Le chapitre II du livret </w:t>
      </w:r>
      <w:r w:rsidR="00487A13" w:rsidRPr="008005F4">
        <w:rPr>
          <w:b/>
          <w:i/>
        </w:rPr>
        <w:t>(page</w:t>
      </w:r>
      <w:r w:rsidRPr="008005F4">
        <w:rPr>
          <w:b/>
          <w:i/>
        </w:rPr>
        <w:t xml:space="preserve"> 12 à 19) définit les principes d’organisation du « CAS »</w:t>
      </w:r>
      <w:r w:rsidR="00A04A97" w:rsidRPr="008005F4">
        <w:rPr>
          <w:b/>
          <w:i/>
        </w:rPr>
        <w:t>.</w:t>
      </w:r>
    </w:p>
    <w:p w:rsidR="007F26C1" w:rsidRDefault="007F26C1" w:rsidP="00F022D2">
      <w:pPr>
        <w:rPr>
          <w:b/>
          <w:u w:val="single"/>
        </w:rPr>
      </w:pPr>
    </w:p>
    <w:p w:rsidR="00A04A97" w:rsidRDefault="00A04A97" w:rsidP="00F022D2">
      <w:pPr>
        <w:rPr>
          <w:b/>
          <w:u w:val="single"/>
        </w:rPr>
      </w:pPr>
      <w:r w:rsidRPr="008005F4">
        <w:rPr>
          <w:b/>
          <w:u w:val="single"/>
        </w:rPr>
        <w:t>Le « CAS » réunit une équipe « ressource »</w:t>
      </w:r>
      <w:r w:rsidR="00051A69">
        <w:rPr>
          <w:b/>
          <w:u w:val="single"/>
        </w:rPr>
        <w:t xml:space="preserve"> dont l’objectif est le suivant</w:t>
      </w:r>
      <w:r w:rsidRPr="008005F4">
        <w:rPr>
          <w:b/>
          <w:u w:val="single"/>
        </w:rPr>
        <w:t> :</w:t>
      </w:r>
    </w:p>
    <w:p w:rsidR="00740B78" w:rsidRPr="00740B78" w:rsidRDefault="00740B78" w:rsidP="00E30A2C">
      <w:pPr>
        <w:jc w:val="both"/>
        <w:rPr>
          <w:b/>
        </w:rPr>
      </w:pPr>
      <w:r w:rsidRPr="00740B78">
        <w:rPr>
          <w:b/>
        </w:rPr>
        <w:t>Répartir les moyens d’Aides Spécialisées à partir des besoins prioritaires des élèves évalués dans chaque école du dispositif, à l’aide des évaluations diagnostiques communes choisies par le dispositif.</w:t>
      </w:r>
    </w:p>
    <w:p w:rsidR="00466C85" w:rsidRPr="00B35095" w:rsidRDefault="00466C85" w:rsidP="00E30A2C">
      <w:pPr>
        <w:jc w:val="both"/>
      </w:pPr>
      <w:r w:rsidRPr="00B35095">
        <w:t xml:space="preserve">De ce fait, des repères communs d’identification des élèves en grandes difficultés scolaires sont indispensables afin d’harmoniser les réponses à apporter. Ce choix de repères communs </w:t>
      </w:r>
      <w:r w:rsidR="00735A49" w:rsidRPr="00B35095">
        <w:t>(basé</w:t>
      </w:r>
      <w:r w:rsidRPr="00B35095">
        <w:t xml:space="preserve"> entre autre sur des évaluations diagnostiques communes au dispositif) est défini par l’équipe des enseignants spéci</w:t>
      </w:r>
      <w:r w:rsidR="00D23076">
        <w:t>alisés RA sur chaque dispositif, sous réserve de l’accord préalable de tous les chefs d’établissement.</w:t>
      </w:r>
    </w:p>
    <w:p w:rsidR="004434CC" w:rsidRDefault="00735A49" w:rsidP="00F022D2">
      <w:pPr>
        <w:rPr>
          <w:b/>
        </w:rPr>
      </w:pPr>
      <w:r w:rsidRPr="00735A49">
        <w:rPr>
          <w:b/>
        </w:rPr>
        <w:t>Afin de garantir le cadre de ce fonctionnement en dispositif, le « CAS » ne peut avoir lieu sans la présence de deux ch</w:t>
      </w:r>
      <w:r w:rsidR="00D23076">
        <w:rPr>
          <w:b/>
        </w:rPr>
        <w:t>efs d’établissement</w:t>
      </w:r>
      <w:r w:rsidR="00D84439">
        <w:rPr>
          <w:b/>
        </w:rPr>
        <w:t>, représentant leurs pairs.</w:t>
      </w:r>
    </w:p>
    <w:p w:rsidR="00D23076" w:rsidRPr="00B724B1" w:rsidRDefault="00D23076" w:rsidP="00000921">
      <w:pPr>
        <w:pStyle w:val="Paragraphedeliste"/>
        <w:numPr>
          <w:ilvl w:val="0"/>
          <w:numId w:val="9"/>
        </w:numPr>
        <w:pBdr>
          <w:top w:val="single" w:sz="4" w:space="1" w:color="auto"/>
          <w:left w:val="single" w:sz="4" w:space="4" w:color="auto"/>
          <w:bottom w:val="single" w:sz="4" w:space="1" w:color="auto"/>
          <w:right w:val="single" w:sz="4" w:space="4" w:color="auto"/>
        </w:pBdr>
        <w:rPr>
          <w:b/>
          <w:i/>
        </w:rPr>
      </w:pPr>
      <w:r w:rsidRPr="00D23076">
        <w:rPr>
          <w:b/>
        </w:rPr>
        <w:t>Le</w:t>
      </w:r>
      <w:r w:rsidR="004434CC" w:rsidRPr="004434CC">
        <w:rPr>
          <w:b/>
        </w:rPr>
        <w:t xml:space="preserve"> service BEP </w:t>
      </w:r>
      <w:r>
        <w:rPr>
          <w:b/>
        </w:rPr>
        <w:t>fera une proposition d’organisation, avec les noms de d</w:t>
      </w:r>
      <w:r w:rsidR="004434CC">
        <w:rPr>
          <w:b/>
        </w:rPr>
        <w:t>eux</w:t>
      </w:r>
      <w:r>
        <w:rPr>
          <w:b/>
        </w:rPr>
        <w:t xml:space="preserve"> chefs d’établissement pour chaque </w:t>
      </w:r>
      <w:r w:rsidRPr="00B91ADB">
        <w:rPr>
          <w:b/>
          <w:u w:val="single"/>
        </w:rPr>
        <w:t>«</w:t>
      </w:r>
      <w:r w:rsidR="004434CC" w:rsidRPr="00B91ADB">
        <w:rPr>
          <w:b/>
          <w:u w:val="single"/>
        </w:rPr>
        <w:t> CAS </w:t>
      </w:r>
      <w:r w:rsidRPr="00B91ADB">
        <w:rPr>
          <w:b/>
          <w:u w:val="single"/>
        </w:rPr>
        <w:t>»</w:t>
      </w:r>
      <w:r w:rsidRPr="004434CC">
        <w:rPr>
          <w:b/>
        </w:rPr>
        <w:t>.</w:t>
      </w:r>
      <w:r w:rsidR="00AD6AB3">
        <w:rPr>
          <w:b/>
        </w:rPr>
        <w:t xml:space="preserve"> </w:t>
      </w:r>
      <w:r w:rsidR="00484F3E">
        <w:rPr>
          <w:b/>
          <w:i/>
        </w:rPr>
        <w:t>D’autres chefs d’établissement</w:t>
      </w:r>
      <w:r w:rsidR="00AD6AB3" w:rsidRPr="00B724B1">
        <w:rPr>
          <w:b/>
          <w:i/>
        </w:rPr>
        <w:t xml:space="preserve"> peuvent également rejoindre le « CAS » s’ils le souhaitent.</w:t>
      </w:r>
    </w:p>
    <w:p w:rsidR="00735A49" w:rsidRPr="004434CC" w:rsidRDefault="004434CC" w:rsidP="00000921">
      <w:pPr>
        <w:pStyle w:val="Paragraphedeliste"/>
        <w:numPr>
          <w:ilvl w:val="0"/>
          <w:numId w:val="9"/>
        </w:numPr>
        <w:pBdr>
          <w:top w:val="single" w:sz="4" w:space="1" w:color="auto"/>
          <w:left w:val="single" w:sz="4" w:space="4" w:color="auto"/>
          <w:bottom w:val="single" w:sz="4" w:space="1" w:color="auto"/>
          <w:right w:val="single" w:sz="4" w:space="4" w:color="auto"/>
        </w:pBdr>
        <w:rPr>
          <w:b/>
        </w:rPr>
      </w:pPr>
      <w:r>
        <w:rPr>
          <w:b/>
        </w:rPr>
        <w:t xml:space="preserve"> </w:t>
      </w:r>
      <w:r w:rsidR="00D23076">
        <w:rPr>
          <w:b/>
        </w:rPr>
        <w:t>Le dernier « CAS » de juin sera</w:t>
      </w:r>
      <w:r w:rsidR="000D75A4">
        <w:rPr>
          <w:b/>
        </w:rPr>
        <w:t xml:space="preserve"> à partir </w:t>
      </w:r>
      <w:r w:rsidR="00D23076">
        <w:rPr>
          <w:b/>
        </w:rPr>
        <w:t>de la rentrée 2017, une</w:t>
      </w:r>
      <w:r w:rsidR="000D75A4">
        <w:rPr>
          <w:b/>
        </w:rPr>
        <w:t xml:space="preserve"> </w:t>
      </w:r>
      <w:r w:rsidR="00B91ADB">
        <w:rPr>
          <w:b/>
        </w:rPr>
        <w:t>« </w:t>
      </w:r>
      <w:r w:rsidR="000D75A4">
        <w:rPr>
          <w:b/>
        </w:rPr>
        <w:t xml:space="preserve">réunion bilan et perspective </w:t>
      </w:r>
      <w:r w:rsidR="00B91ADB">
        <w:rPr>
          <w:b/>
        </w:rPr>
        <w:t>d’organisation des aides spécialisées »</w:t>
      </w:r>
      <w:r w:rsidR="000D75A4">
        <w:rPr>
          <w:b/>
        </w:rPr>
        <w:t>. Un co</w:t>
      </w:r>
      <w:r w:rsidR="00D23076">
        <w:rPr>
          <w:b/>
        </w:rPr>
        <w:t>nseil de cycle en amont de cette réunion de fin juin resterait conseillé, mais pas obligatoire</w:t>
      </w:r>
      <w:r w:rsidR="000D75A4">
        <w:rPr>
          <w:b/>
        </w:rPr>
        <w:t>.</w:t>
      </w:r>
    </w:p>
    <w:p w:rsidR="007F26C1" w:rsidRDefault="007F26C1" w:rsidP="00F022D2">
      <w:pPr>
        <w:rPr>
          <w:b/>
        </w:rPr>
      </w:pPr>
    </w:p>
    <w:p w:rsidR="00051A69" w:rsidRPr="008E0F68" w:rsidRDefault="00D84439" w:rsidP="008E0F68">
      <w:pPr>
        <w:pStyle w:val="Paragraphedeliste"/>
        <w:numPr>
          <w:ilvl w:val="0"/>
          <w:numId w:val="3"/>
        </w:numPr>
        <w:rPr>
          <w:b/>
        </w:rPr>
      </w:pPr>
      <w:r>
        <w:rPr>
          <w:b/>
        </w:rPr>
        <w:t xml:space="preserve"> Le</w:t>
      </w:r>
      <w:r w:rsidR="00A41BD6">
        <w:rPr>
          <w:b/>
        </w:rPr>
        <w:t>s deux chefs</w:t>
      </w:r>
      <w:r>
        <w:rPr>
          <w:b/>
        </w:rPr>
        <w:t xml:space="preserve"> d’établissement </w:t>
      </w:r>
      <w:r w:rsidRPr="00D23076">
        <w:rPr>
          <w:b/>
          <w:u w:val="single"/>
        </w:rPr>
        <w:t>g</w:t>
      </w:r>
      <w:r w:rsidR="00A41BD6" w:rsidRPr="00D23076">
        <w:rPr>
          <w:b/>
          <w:u w:val="single"/>
        </w:rPr>
        <w:t>arantissent</w:t>
      </w:r>
      <w:r w:rsidR="00051A69" w:rsidRPr="008E0F68">
        <w:rPr>
          <w:b/>
        </w:rPr>
        <w:t xml:space="preserve"> les modalités d’organisation du « CAS »</w:t>
      </w:r>
    </w:p>
    <w:p w:rsidR="00B30BB8" w:rsidRPr="008E0F68" w:rsidRDefault="008E0F68" w:rsidP="00E30A2C">
      <w:pPr>
        <w:jc w:val="both"/>
      </w:pPr>
      <w:r w:rsidRPr="008E0F68">
        <w:t>-</w:t>
      </w:r>
      <w:r w:rsidR="00E30A2C">
        <w:t xml:space="preserve"> </w:t>
      </w:r>
      <w:r w:rsidR="00B30BB8" w:rsidRPr="008E0F68">
        <w:t>En amont du « CAS » :</w:t>
      </w:r>
      <w:r w:rsidR="00E30A2C">
        <w:t xml:space="preserve"> </w:t>
      </w:r>
      <w:r w:rsidR="00E30A2C" w:rsidRPr="000D75A4">
        <w:rPr>
          <w:u w:val="single"/>
        </w:rPr>
        <w:t>S</w:t>
      </w:r>
      <w:r w:rsidR="00B30BB8" w:rsidRPr="000D75A4">
        <w:rPr>
          <w:u w:val="single"/>
        </w:rPr>
        <w:t>’assurer de la présence</w:t>
      </w:r>
      <w:r w:rsidR="00B30BB8" w:rsidRPr="008E0F68">
        <w:t xml:space="preserve"> des deux </w:t>
      </w:r>
      <w:r w:rsidR="002F16DA">
        <w:t>Chefs d’établissement</w:t>
      </w:r>
      <w:r w:rsidR="00D23076">
        <w:t xml:space="preserve"> inscrits.</w:t>
      </w:r>
      <w:r w:rsidR="00B30BB8" w:rsidRPr="008E0F68">
        <w:t xml:space="preserve"> (</w:t>
      </w:r>
      <w:r w:rsidR="00D23076" w:rsidRPr="008E0F68">
        <w:t>Cf.</w:t>
      </w:r>
      <w:r w:rsidRPr="008E0F68">
        <w:t xml:space="preserve"> fiche</w:t>
      </w:r>
      <w:r w:rsidR="00B30BB8" w:rsidRPr="008E0F68">
        <w:t xml:space="preserve"> annexe page 27), </w:t>
      </w:r>
      <w:r w:rsidR="00B30BB8" w:rsidRPr="000D75A4">
        <w:rPr>
          <w:u w:val="single"/>
        </w:rPr>
        <w:t>en c</w:t>
      </w:r>
      <w:r w:rsidR="004434CC" w:rsidRPr="000D75A4">
        <w:rPr>
          <w:u w:val="single"/>
        </w:rPr>
        <w:t>oncertation avec le service BEP ASH de l</w:t>
      </w:r>
      <w:r w:rsidR="000D75A4" w:rsidRPr="000D75A4">
        <w:rPr>
          <w:u w:val="single"/>
        </w:rPr>
        <w:t>a DDEC et les enseignants RA.</w:t>
      </w:r>
    </w:p>
    <w:p w:rsidR="00B30BB8" w:rsidRPr="000D75A4" w:rsidRDefault="008E0F68" w:rsidP="00F022D2">
      <w:pPr>
        <w:rPr>
          <w:u w:val="single"/>
        </w:rPr>
      </w:pPr>
      <w:r w:rsidRPr="008E0F68">
        <w:t>-</w:t>
      </w:r>
      <w:r w:rsidR="00E30A2C">
        <w:t xml:space="preserve"> </w:t>
      </w:r>
      <w:r w:rsidR="00B30BB8" w:rsidRPr="008E0F68">
        <w:t>En cas d’impossibi</w:t>
      </w:r>
      <w:r w:rsidR="002F16DA">
        <w:t>lité majeure de présence d’un C</w:t>
      </w:r>
      <w:r w:rsidR="00D84439">
        <w:t>hef d’établissement</w:t>
      </w:r>
      <w:r w:rsidRPr="008E0F68">
        <w:t xml:space="preserve"> </w:t>
      </w:r>
      <w:r>
        <w:t>inscrit en début d’année sur le</w:t>
      </w:r>
      <w:r w:rsidR="00B30BB8" w:rsidRPr="008E0F68">
        <w:t xml:space="preserve"> « CAS », contacter un autre chef d’établissement </w:t>
      </w:r>
      <w:r w:rsidRPr="000D75A4">
        <w:rPr>
          <w:u w:val="single"/>
        </w:rPr>
        <w:t>afin qu’il se fasse remplacer</w:t>
      </w:r>
      <w:r w:rsidR="00B30BB8" w:rsidRPr="000D75A4">
        <w:rPr>
          <w:u w:val="single"/>
        </w:rPr>
        <w:t>.</w:t>
      </w:r>
    </w:p>
    <w:p w:rsidR="00B30BB8" w:rsidRPr="008E0F68" w:rsidRDefault="008E0F68" w:rsidP="002F16DA">
      <w:pPr>
        <w:jc w:val="both"/>
      </w:pPr>
      <w:r>
        <w:t>-</w:t>
      </w:r>
      <w:r w:rsidR="00E30A2C">
        <w:t xml:space="preserve"> </w:t>
      </w:r>
      <w:r w:rsidR="00B30BB8" w:rsidRPr="008E0F68">
        <w:t>L’absence justifiée d’un enseignant</w:t>
      </w:r>
      <w:r w:rsidR="004410E1" w:rsidRPr="008E0F68">
        <w:t xml:space="preserve"> RA</w:t>
      </w:r>
      <w:r w:rsidR="00B30BB8" w:rsidRPr="008E0F68">
        <w:t xml:space="preserve"> au « CAS » ne remet pas en cause son déroulement. L’enseignant RA, en amont du « CAS » devra transmettre à ses collègues RA, ses demandes d’aides spécialisées pour le « CAS</w:t>
      </w:r>
      <w:r w:rsidR="0044783D" w:rsidRPr="008E0F68">
        <w:t> ».</w:t>
      </w:r>
    </w:p>
    <w:p w:rsidR="0044783D" w:rsidRPr="008E0F68" w:rsidRDefault="008E0F68" w:rsidP="002F16DA">
      <w:pPr>
        <w:jc w:val="both"/>
      </w:pPr>
      <w:r>
        <w:lastRenderedPageBreak/>
        <w:t>-</w:t>
      </w:r>
      <w:r w:rsidR="00E30A2C">
        <w:t xml:space="preserve"> </w:t>
      </w:r>
      <w:r w:rsidR="0044783D" w:rsidRPr="008E0F68">
        <w:t>L’animation du « CAS »</w:t>
      </w:r>
      <w:r w:rsidR="004410E1" w:rsidRPr="008E0F68">
        <w:t xml:space="preserve"> est dé</w:t>
      </w:r>
      <w:r w:rsidR="0044783D" w:rsidRPr="008E0F68">
        <w:t>terminée, à tour de rôle par les ense</w:t>
      </w:r>
      <w:r w:rsidR="004410E1" w:rsidRPr="008E0F68">
        <w:t>i</w:t>
      </w:r>
      <w:r w:rsidR="0044783D" w:rsidRPr="008E0F68">
        <w:t>gna</w:t>
      </w:r>
      <w:r w:rsidR="004410E1" w:rsidRPr="008E0F68">
        <w:t>n</w:t>
      </w:r>
      <w:r w:rsidR="0044783D" w:rsidRPr="008E0F68">
        <w:t>ts spécialisés RA</w:t>
      </w:r>
      <w:r w:rsidR="002F16DA">
        <w:t>.</w:t>
      </w:r>
    </w:p>
    <w:p w:rsidR="000D75A4" w:rsidRPr="000D75A4" w:rsidRDefault="00B35095" w:rsidP="002F16DA">
      <w:pPr>
        <w:jc w:val="both"/>
        <w:rPr>
          <w:u w:val="single"/>
        </w:rPr>
      </w:pPr>
      <w:r>
        <w:t>-</w:t>
      </w:r>
      <w:r w:rsidR="00E30A2C">
        <w:t xml:space="preserve"> </w:t>
      </w:r>
      <w:r w:rsidR="0044783D" w:rsidRPr="008E0F68">
        <w:t>La rédaction</w:t>
      </w:r>
      <w:r w:rsidR="00D84439">
        <w:t xml:space="preserve"> et l’envoi </w:t>
      </w:r>
      <w:r w:rsidR="0044783D" w:rsidRPr="008E0F68">
        <w:t xml:space="preserve">de la fiche réponse des décisions (annexe proposée page 35) accompagnée d’un </w:t>
      </w:r>
      <w:r>
        <w:t xml:space="preserve">bref </w:t>
      </w:r>
      <w:r w:rsidR="0044783D" w:rsidRPr="008E0F68">
        <w:t>compte rendu (précisions de points particuliers étudiés – choix de priorisation si besoin etc</w:t>
      </w:r>
      <w:r w:rsidR="004410E1" w:rsidRPr="008E0F68">
        <w:t>…) est</w:t>
      </w:r>
      <w:r w:rsidR="0044783D" w:rsidRPr="008E0F68">
        <w:t xml:space="preserve"> confiée à un </w:t>
      </w:r>
      <w:r w:rsidR="0044783D" w:rsidRPr="00B91ADB">
        <w:rPr>
          <w:u w:val="single"/>
        </w:rPr>
        <w:t>enseignant RA « secrétaire du CAS ».</w:t>
      </w:r>
      <w:r w:rsidR="0044783D" w:rsidRPr="008E0F68">
        <w:t xml:space="preserve"> Cet envoi </w:t>
      </w:r>
      <w:r w:rsidR="00D84439">
        <w:t>doit être adressé à</w:t>
      </w:r>
      <w:r w:rsidR="00E30A2C">
        <w:t xml:space="preserve"> tous les </w:t>
      </w:r>
      <w:r w:rsidR="002F16DA">
        <w:t>C</w:t>
      </w:r>
      <w:r w:rsidR="00E30A2C">
        <w:t>hefs d’établissement</w:t>
      </w:r>
      <w:r w:rsidR="00D84439">
        <w:t xml:space="preserve"> </w:t>
      </w:r>
      <w:r w:rsidR="00D84439" w:rsidRPr="008E0F68">
        <w:t>du</w:t>
      </w:r>
      <w:r w:rsidR="0044783D" w:rsidRPr="008E0F68">
        <w:t xml:space="preserve"> dispositif et au service BEP ASH.</w:t>
      </w:r>
      <w:r w:rsidR="000D75A4">
        <w:t xml:space="preserve"> </w:t>
      </w:r>
      <w:r w:rsidR="000D75A4" w:rsidRPr="000D75A4">
        <w:rPr>
          <w:u w:val="single"/>
        </w:rPr>
        <w:t>L’envoi du CR du « CAS » est nécessaire</w:t>
      </w:r>
    </w:p>
    <w:p w:rsidR="002F16DA" w:rsidRPr="008E0F68" w:rsidRDefault="002F16DA" w:rsidP="002F16DA">
      <w:pPr>
        <w:jc w:val="both"/>
      </w:pPr>
    </w:p>
    <w:p w:rsidR="00576D4D" w:rsidRDefault="00D84439" w:rsidP="008E0F68">
      <w:pPr>
        <w:pStyle w:val="Paragraphedeliste"/>
        <w:numPr>
          <w:ilvl w:val="0"/>
          <w:numId w:val="3"/>
        </w:numPr>
        <w:rPr>
          <w:b/>
        </w:rPr>
      </w:pPr>
      <w:r>
        <w:rPr>
          <w:b/>
        </w:rPr>
        <w:t>Le</w:t>
      </w:r>
      <w:r w:rsidR="00A41BD6">
        <w:rPr>
          <w:b/>
        </w:rPr>
        <w:t>s deux chefs</w:t>
      </w:r>
      <w:r>
        <w:rPr>
          <w:b/>
        </w:rPr>
        <w:t xml:space="preserve"> d’établissement </w:t>
      </w:r>
      <w:r w:rsidRPr="00D23076">
        <w:rPr>
          <w:b/>
          <w:u w:val="single"/>
        </w:rPr>
        <w:t>valide</w:t>
      </w:r>
      <w:r w:rsidR="00A41BD6" w:rsidRPr="00D23076">
        <w:rPr>
          <w:b/>
          <w:u w:val="single"/>
        </w:rPr>
        <w:t>nt</w:t>
      </w:r>
      <w:r w:rsidR="008E0F68" w:rsidRPr="00D23076">
        <w:rPr>
          <w:b/>
          <w:u w:val="single"/>
        </w:rPr>
        <w:t xml:space="preserve"> les décisions</w:t>
      </w:r>
      <w:r w:rsidR="008E0F68" w:rsidRPr="00B35095">
        <w:rPr>
          <w:b/>
        </w:rPr>
        <w:t xml:space="preserve"> prise</w:t>
      </w:r>
      <w:r w:rsidR="00A41BD6">
        <w:rPr>
          <w:b/>
        </w:rPr>
        <w:t>s</w:t>
      </w:r>
      <w:r w:rsidR="008E0F68" w:rsidRPr="00B35095">
        <w:rPr>
          <w:b/>
        </w:rPr>
        <w:t xml:space="preserve"> par les membres du « CAS », à partir des points suivants :</w:t>
      </w:r>
    </w:p>
    <w:p w:rsidR="00D84439" w:rsidRPr="00576D4D" w:rsidRDefault="008E0F68" w:rsidP="002F16DA">
      <w:pPr>
        <w:jc w:val="both"/>
        <w:rPr>
          <w:b/>
        </w:rPr>
      </w:pPr>
      <w:r w:rsidRPr="00B35095">
        <w:t>-</w:t>
      </w:r>
      <w:r w:rsidR="00E30A2C">
        <w:t xml:space="preserve"> </w:t>
      </w:r>
      <w:r w:rsidRPr="00B35095">
        <w:t xml:space="preserve">Les demandes </w:t>
      </w:r>
      <w:r w:rsidR="00D84439">
        <w:t xml:space="preserve">d’aides spécialisées des </w:t>
      </w:r>
      <w:r w:rsidR="00A41BD6">
        <w:t>écoles, transmises</w:t>
      </w:r>
      <w:r w:rsidR="00D84439">
        <w:t xml:space="preserve"> à l’enseignant RA pour le « CAS », relèvent de situations </w:t>
      </w:r>
      <w:r w:rsidR="00A41BD6">
        <w:t>d’élèves, issues</w:t>
      </w:r>
      <w:r w:rsidR="00D84439">
        <w:t xml:space="preserve"> de l’analyse faite en conseil de cycle.</w:t>
      </w:r>
    </w:p>
    <w:p w:rsidR="00681014" w:rsidRDefault="00A41BD6" w:rsidP="00681014">
      <w:pPr>
        <w:jc w:val="both"/>
      </w:pPr>
      <w:r w:rsidRPr="00B35095">
        <w:t>-</w:t>
      </w:r>
      <w:r w:rsidR="00E30A2C">
        <w:t xml:space="preserve"> </w:t>
      </w:r>
      <w:r w:rsidRPr="00B35095">
        <w:t>Les réponses de prise en charge d’élèves en aides spécialisées</w:t>
      </w:r>
      <w:r>
        <w:t xml:space="preserve"> (page 17)</w:t>
      </w:r>
      <w:r w:rsidRPr="00B35095">
        <w:t>, s’appuient sur des repères communs (dont les évaluation</w:t>
      </w:r>
      <w:r w:rsidR="00E30A2C">
        <w:t>s</w:t>
      </w:r>
      <w:r w:rsidRPr="00B35095">
        <w:t xml:space="preserve"> diagnostiques) à toutes les écoles du dispositif. </w:t>
      </w:r>
    </w:p>
    <w:p w:rsidR="00A41BD6" w:rsidRPr="00097657" w:rsidRDefault="00097657" w:rsidP="00681014">
      <w:pPr>
        <w:jc w:val="both"/>
        <w:rPr>
          <w:u w:val="single"/>
        </w:rPr>
      </w:pPr>
      <w:r>
        <w:rPr>
          <w:u w:val="single"/>
        </w:rPr>
        <w:t>La passation d’</w:t>
      </w:r>
      <w:r w:rsidRPr="00097657">
        <w:rPr>
          <w:u w:val="single"/>
        </w:rPr>
        <w:t>évaluations</w:t>
      </w:r>
      <w:r w:rsidR="00B35095" w:rsidRPr="00097657">
        <w:rPr>
          <w:u w:val="single"/>
        </w:rPr>
        <w:t xml:space="preserve"> diagnostiques communes au dispositif est indispensable pour une demande d’aides spécialisée</w:t>
      </w:r>
      <w:r w:rsidR="00484F3E">
        <w:rPr>
          <w:u w:val="single"/>
        </w:rPr>
        <w:t>s</w:t>
      </w:r>
      <w:r w:rsidR="00B35095" w:rsidRPr="00097657">
        <w:rPr>
          <w:u w:val="single"/>
        </w:rPr>
        <w:t xml:space="preserve"> étudiée</w:t>
      </w:r>
      <w:r w:rsidR="00484F3E">
        <w:rPr>
          <w:u w:val="single"/>
        </w:rPr>
        <w:t>s</w:t>
      </w:r>
      <w:r w:rsidR="00B35095" w:rsidRPr="00097657">
        <w:rPr>
          <w:u w:val="single"/>
        </w:rPr>
        <w:t xml:space="preserve"> au « CAS ». </w:t>
      </w:r>
    </w:p>
    <w:p w:rsidR="00B35095" w:rsidRDefault="009177BA" w:rsidP="002F16DA">
      <w:pPr>
        <w:pStyle w:val="Paragraphedeliste"/>
        <w:numPr>
          <w:ilvl w:val="0"/>
          <w:numId w:val="8"/>
        </w:numPr>
        <w:jc w:val="both"/>
      </w:pPr>
      <w:r>
        <w:t>D</w:t>
      </w:r>
      <w:r w:rsidR="008E0F68" w:rsidRPr="00B35095">
        <w:t>éfinir des critères de priorisations</w:t>
      </w:r>
      <w:r w:rsidR="00A41BD6">
        <w:t xml:space="preserve"> de prise en charge</w:t>
      </w:r>
      <w:r w:rsidR="008E0F68" w:rsidRPr="00B35095">
        <w:t>, dans le cas d’un trop grand nombre de demandes d</w:t>
      </w:r>
      <w:r w:rsidR="00B91ADB">
        <w:t>’aides spécialisées d’une école</w:t>
      </w:r>
      <w:r w:rsidR="008E0F68" w:rsidRPr="00B35095">
        <w:t xml:space="preserve"> au « CAS », ou d’une carence de poste RA liée à une longue absence de l’enseignant RA. (Cf. page 19)</w:t>
      </w:r>
    </w:p>
    <w:p w:rsidR="00A41BD6" w:rsidRDefault="008E0F68" w:rsidP="002F16DA">
      <w:pPr>
        <w:pStyle w:val="Paragraphedeliste"/>
        <w:numPr>
          <w:ilvl w:val="0"/>
          <w:numId w:val="7"/>
        </w:numPr>
        <w:jc w:val="both"/>
      </w:pPr>
      <w:r w:rsidRPr="00B35095">
        <w:t xml:space="preserve">En cas de carence </w:t>
      </w:r>
      <w:r w:rsidR="00B91ADB">
        <w:t xml:space="preserve">(absence </w:t>
      </w:r>
      <w:r w:rsidR="00B91ADB" w:rsidRPr="00B91ADB">
        <w:rPr>
          <w:i/>
        </w:rPr>
        <w:t>longue</w:t>
      </w:r>
      <w:r w:rsidR="00B91ADB">
        <w:t xml:space="preserve">) </w:t>
      </w:r>
      <w:r w:rsidRPr="00B35095">
        <w:t xml:space="preserve">d’un poste RA : </w:t>
      </w:r>
      <w:r w:rsidR="002F16DA">
        <w:t>A</w:t>
      </w:r>
      <w:r w:rsidRPr="00B35095">
        <w:t xml:space="preserve"> partir des demandes d’aides spé</w:t>
      </w:r>
      <w:r w:rsidR="00A41BD6">
        <w:t>cialisées</w:t>
      </w:r>
      <w:r w:rsidR="00DD0A13">
        <w:t xml:space="preserve"> transmises au</w:t>
      </w:r>
      <w:r w:rsidR="00A41BD6">
        <w:t xml:space="preserve"> « CAS </w:t>
      </w:r>
      <w:r w:rsidR="00E30A2C">
        <w:t>» par les Chefs d’établissement</w:t>
      </w:r>
      <w:r w:rsidR="00A41BD6">
        <w:t xml:space="preserve"> </w:t>
      </w:r>
      <w:r w:rsidR="00A41BD6" w:rsidRPr="00B35095">
        <w:t>des</w:t>
      </w:r>
      <w:r w:rsidRPr="00B35095">
        <w:t xml:space="preserve"> écoles concernées, définir en concertation, une </w:t>
      </w:r>
      <w:r w:rsidR="00DD0A13">
        <w:t>organisation ASH permettant aux</w:t>
      </w:r>
      <w:r w:rsidRPr="00B35095">
        <w:t xml:space="preserve"> enseignant</w:t>
      </w:r>
      <w:r w:rsidR="00DD0A13">
        <w:t>s RA d’élargir leur</w:t>
      </w:r>
      <w:r w:rsidRPr="00B35095">
        <w:t xml:space="preserve"> secteur habituel d’intervention sur une école dite « occasionnelle », </w:t>
      </w:r>
      <w:r w:rsidR="00A41BD6">
        <w:t>a</w:t>
      </w:r>
      <w:r w:rsidRPr="00A41BD6">
        <w:rPr>
          <w:i/>
        </w:rPr>
        <w:t xml:space="preserve"> minima</w:t>
      </w:r>
      <w:r w:rsidRPr="00B35095">
        <w:t xml:space="preserve"> en tant que personne </w:t>
      </w:r>
      <w:r w:rsidR="00A41BD6">
        <w:t>« ressource » (</w:t>
      </w:r>
      <w:r w:rsidR="002F16DA">
        <w:t>A</w:t>
      </w:r>
      <w:r w:rsidR="00A41BD6">
        <w:t>ide de type 3).</w:t>
      </w:r>
    </w:p>
    <w:p w:rsidR="008E0F68" w:rsidRPr="00681014" w:rsidRDefault="00A41BD6" w:rsidP="002F16DA">
      <w:pPr>
        <w:pStyle w:val="Paragraphedeliste"/>
        <w:numPr>
          <w:ilvl w:val="0"/>
          <w:numId w:val="8"/>
        </w:numPr>
        <w:jc w:val="both"/>
        <w:rPr>
          <w:u w:val="single"/>
        </w:rPr>
      </w:pPr>
      <w:r w:rsidRPr="00B91ADB">
        <w:rPr>
          <w:u w:val="single"/>
        </w:rPr>
        <w:t>Les décisions de prise en charge</w:t>
      </w:r>
      <w:r w:rsidR="00B91ADB">
        <w:rPr>
          <w:u w:val="single"/>
        </w:rPr>
        <w:t xml:space="preserve"> possibles </w:t>
      </w:r>
      <w:r w:rsidR="00B91ADB" w:rsidRPr="00B91ADB">
        <w:rPr>
          <w:u w:val="single"/>
        </w:rPr>
        <w:t>des</w:t>
      </w:r>
      <w:r w:rsidRPr="00B91ADB">
        <w:rPr>
          <w:u w:val="single"/>
        </w:rPr>
        <w:t xml:space="preserve"> élèves relèvent du « CAS »,</w:t>
      </w:r>
      <w:r>
        <w:t xml:space="preserve"> à partir des propositions des</w:t>
      </w:r>
      <w:r w:rsidR="00DD0A13">
        <w:t xml:space="preserve"> écoles</w:t>
      </w:r>
      <w:r w:rsidRPr="00B35095">
        <w:t xml:space="preserve">. Ces </w:t>
      </w:r>
      <w:r>
        <w:t>réponses sont transmises aux Chef</w:t>
      </w:r>
      <w:r w:rsidR="00E30A2C">
        <w:t>s</w:t>
      </w:r>
      <w:r>
        <w:t xml:space="preserve"> d’établissement </w:t>
      </w:r>
      <w:r w:rsidRPr="00B35095">
        <w:t>et au service BEP à l’aide de l</w:t>
      </w:r>
      <w:r w:rsidR="00484F3E">
        <w:t xml:space="preserve">a fiche annexe proposée page 35 </w:t>
      </w:r>
      <w:r w:rsidR="00B91ADB">
        <w:t xml:space="preserve"> </w:t>
      </w:r>
      <w:r w:rsidR="00B91ADB" w:rsidRPr="00681014">
        <w:rPr>
          <w:u w:val="single"/>
        </w:rPr>
        <w:t>(Les décisions de prise en charge ne peuvent relever du conseil de cycle de chaque école).</w:t>
      </w:r>
    </w:p>
    <w:p w:rsidR="00E30A2C" w:rsidRDefault="00E30A2C" w:rsidP="00E30A2C">
      <w:pPr>
        <w:pStyle w:val="Paragraphedeliste"/>
        <w:ind w:left="1080"/>
        <w:rPr>
          <w:b/>
        </w:rPr>
      </w:pPr>
    </w:p>
    <w:p w:rsidR="0044783D" w:rsidRPr="00B35095" w:rsidRDefault="00A41BD6" w:rsidP="00B35095">
      <w:pPr>
        <w:pStyle w:val="Paragraphedeliste"/>
        <w:numPr>
          <w:ilvl w:val="0"/>
          <w:numId w:val="3"/>
        </w:numPr>
        <w:rPr>
          <w:b/>
        </w:rPr>
      </w:pPr>
      <w:r>
        <w:rPr>
          <w:b/>
        </w:rPr>
        <w:t xml:space="preserve">Les deux </w:t>
      </w:r>
      <w:r w:rsidR="00484F3E">
        <w:rPr>
          <w:b/>
        </w:rPr>
        <w:t>C</w:t>
      </w:r>
      <w:r>
        <w:rPr>
          <w:b/>
        </w:rPr>
        <w:t>hefs d’établissement valident l’organisation</w:t>
      </w:r>
      <w:r w:rsidR="0044783D" w:rsidRPr="00B35095">
        <w:rPr>
          <w:b/>
        </w:rPr>
        <w:t xml:space="preserve"> de la période ASH, jusqu’au prochain « CAS »</w:t>
      </w:r>
    </w:p>
    <w:p w:rsidR="0044783D" w:rsidRPr="009177BA" w:rsidRDefault="0044783D" w:rsidP="002F16DA">
      <w:pPr>
        <w:jc w:val="both"/>
        <w:rPr>
          <w:b/>
        </w:rPr>
      </w:pPr>
      <w:r w:rsidRPr="009177BA">
        <w:rPr>
          <w:b/>
        </w:rPr>
        <w:t>Toute école bénéficie de l’accompagnement d’un enseignant spécialisé RA. Le type d’interv</w:t>
      </w:r>
      <w:r w:rsidR="00DD0A13">
        <w:rPr>
          <w:b/>
        </w:rPr>
        <w:t>ention</w:t>
      </w:r>
      <w:r w:rsidRPr="009177BA">
        <w:rPr>
          <w:b/>
        </w:rPr>
        <w:t xml:space="preserve"> </w:t>
      </w:r>
      <w:r w:rsidR="004410E1" w:rsidRPr="009177BA">
        <w:rPr>
          <w:b/>
        </w:rPr>
        <w:t>(aide</w:t>
      </w:r>
      <w:r w:rsidRPr="009177BA">
        <w:rPr>
          <w:b/>
        </w:rPr>
        <w:t xml:space="preserve"> de type 1</w:t>
      </w:r>
      <w:r w:rsidR="009177BA">
        <w:rPr>
          <w:b/>
        </w:rPr>
        <w:t xml:space="preserve"> </w:t>
      </w:r>
      <w:r w:rsidRPr="009177BA">
        <w:rPr>
          <w:b/>
        </w:rPr>
        <w:t>-2 ou 3) de l’enseignant RA est validé</w:t>
      </w:r>
      <w:r w:rsidR="009177BA">
        <w:rPr>
          <w:b/>
        </w:rPr>
        <w:t>,</w:t>
      </w:r>
      <w:r w:rsidRPr="009177BA">
        <w:rPr>
          <w:b/>
        </w:rPr>
        <w:t xml:space="preserve"> et priorisé si besoin à chaque « CAS ».</w:t>
      </w:r>
    </w:p>
    <w:p w:rsidR="0044783D" w:rsidRPr="00B35095" w:rsidRDefault="0044783D" w:rsidP="002F16DA">
      <w:pPr>
        <w:jc w:val="both"/>
      </w:pPr>
      <w:r w:rsidRPr="00B35095">
        <w:t>En conséquence, l’emploi du temps de l’enseignant RA peut être modifié d’une période à l’autre, en fonction des besoins</w:t>
      </w:r>
      <w:r w:rsidR="004410E1" w:rsidRPr="00B35095">
        <w:t xml:space="preserve"> identifiés sur les écoles de son secteur,</w:t>
      </w:r>
      <w:r w:rsidRPr="00B35095">
        <w:t xml:space="preserve"> ou du dispositif en cas de carence</w:t>
      </w:r>
      <w:r w:rsidR="00B91ADB">
        <w:t xml:space="preserve"> (absence longue)</w:t>
      </w:r>
      <w:r w:rsidRPr="00B35095">
        <w:t xml:space="preserve"> d’un poste RA.</w:t>
      </w:r>
      <w:r w:rsidR="004410E1" w:rsidRPr="00B35095">
        <w:t xml:space="preserve"> La répartition du temps de l’enseignant RA sur les écoles de son secteur habituel n’est pas arrêté</w:t>
      </w:r>
      <w:r w:rsidR="00484F3E">
        <w:t>e</w:t>
      </w:r>
      <w:r w:rsidR="004410E1" w:rsidRPr="00B35095">
        <w:t xml:space="preserve"> pour l’année entière, mais à chaque « CAS » pour la période suivante.</w:t>
      </w:r>
    </w:p>
    <w:p w:rsidR="0044783D" w:rsidRPr="00B35095" w:rsidRDefault="004410E1" w:rsidP="002F16DA">
      <w:pPr>
        <w:jc w:val="both"/>
      </w:pPr>
      <w:r w:rsidRPr="009177BA">
        <w:rPr>
          <w:u w:val="single"/>
        </w:rPr>
        <w:t>L’emploi du temps de l’enseignant RA (cf. proposition pièce jointe</w:t>
      </w:r>
      <w:r w:rsidR="00DD0A13">
        <w:t>) peut être associé au c</w:t>
      </w:r>
      <w:r w:rsidRPr="00B35095">
        <w:t>ompte rendu du « CAS » ou doit être impérativement transmis par chaque enseignant RA à toutes les écoles de son secteur habituel d’intervention</w:t>
      </w:r>
      <w:r w:rsidR="00487D3A" w:rsidRPr="00B35095">
        <w:t>, après chaque « CAS ».</w:t>
      </w:r>
    </w:p>
    <w:p w:rsidR="00487D3A" w:rsidRPr="00E30A2C" w:rsidRDefault="005118E7" w:rsidP="00F022D2">
      <w:pPr>
        <w:rPr>
          <w:b/>
          <w:u w:val="single"/>
        </w:rPr>
      </w:pPr>
      <w:r w:rsidRPr="00E30A2C">
        <w:rPr>
          <w:b/>
          <w:u w:val="single"/>
        </w:rPr>
        <w:t>Conclusion</w:t>
      </w:r>
    </w:p>
    <w:p w:rsidR="002F6801" w:rsidRPr="002F6801" w:rsidRDefault="00097657" w:rsidP="002F16DA">
      <w:pPr>
        <w:jc w:val="both"/>
      </w:pPr>
      <w:r>
        <w:t>Cette mise</w:t>
      </w:r>
      <w:r w:rsidR="00B91ADB">
        <w:t xml:space="preserve"> à jour</w:t>
      </w:r>
      <w:r w:rsidR="00484F3E">
        <w:t xml:space="preserve"> 2017 </w:t>
      </w:r>
      <w:r w:rsidR="00E30A2C">
        <w:t xml:space="preserve"> rappelle</w:t>
      </w:r>
      <w:r w:rsidR="005118E7" w:rsidRPr="002F6801">
        <w:t xml:space="preserve"> et précise le fonctionnement </w:t>
      </w:r>
      <w:r w:rsidR="002F6801">
        <w:t xml:space="preserve">ASH </w:t>
      </w:r>
      <w:r w:rsidR="005118E7" w:rsidRPr="002F6801">
        <w:t>en dis</w:t>
      </w:r>
      <w:r w:rsidR="00484F3E">
        <w:t xml:space="preserve">positif défini en 2012, dans le </w:t>
      </w:r>
      <w:r w:rsidR="005118E7" w:rsidRPr="002F6801">
        <w:t>cadre des orientations diocésaines 44.</w:t>
      </w:r>
      <w:r w:rsidR="002F6801" w:rsidRPr="002F6801">
        <w:t xml:space="preserve"> </w:t>
      </w:r>
      <w:r w:rsidR="00DD0A13">
        <w:t>Il</w:t>
      </w:r>
      <w:r w:rsidR="002F6801" w:rsidRPr="002F6801">
        <w:t xml:space="preserve"> a pour objectif de rejoindre prioritairement les nouveaux </w:t>
      </w:r>
      <w:r w:rsidR="00E30A2C">
        <w:lastRenderedPageBreak/>
        <w:t xml:space="preserve">Chefs d’établissement </w:t>
      </w:r>
      <w:r w:rsidR="002F6801" w:rsidRPr="002F6801">
        <w:t>nommés depu</w:t>
      </w:r>
      <w:r w:rsidR="009177BA">
        <w:t>is 2012</w:t>
      </w:r>
      <w:r w:rsidR="002F6801" w:rsidRPr="002F6801">
        <w:t xml:space="preserve">, afin </w:t>
      </w:r>
      <w:r w:rsidR="00681014">
        <w:t xml:space="preserve">de </w:t>
      </w:r>
      <w:r w:rsidR="002F6801" w:rsidRPr="002F6801">
        <w:t>synthé</w:t>
      </w:r>
      <w:r w:rsidR="00DD0A13">
        <w:t xml:space="preserve">tiser les responsabilités du Chef d’établissement </w:t>
      </w:r>
      <w:r w:rsidR="00DD0A13" w:rsidRPr="002F6801">
        <w:t>dans</w:t>
      </w:r>
      <w:r w:rsidR="002F6801" w:rsidRPr="002F6801">
        <w:t xml:space="preserve"> leur présence au « CAS ».</w:t>
      </w:r>
    </w:p>
    <w:p w:rsidR="002F6801" w:rsidRDefault="002F6801" w:rsidP="002F16DA">
      <w:pPr>
        <w:jc w:val="both"/>
      </w:pPr>
      <w:r>
        <w:t>L</w:t>
      </w:r>
      <w:r w:rsidR="005118E7" w:rsidRPr="002F6801">
        <w:t xml:space="preserve">e fonctionnement </w:t>
      </w:r>
      <w:r>
        <w:t xml:space="preserve">ASH </w:t>
      </w:r>
      <w:r w:rsidR="005118E7" w:rsidRPr="002F6801">
        <w:t>mis en place progres</w:t>
      </w:r>
      <w:r>
        <w:t xml:space="preserve">sivement au sein de chaque dispositif </w:t>
      </w:r>
      <w:r w:rsidRPr="002F6801">
        <w:t>depuis</w:t>
      </w:r>
      <w:r w:rsidR="005118E7" w:rsidRPr="002F6801">
        <w:t xml:space="preserve"> 2012</w:t>
      </w:r>
      <w:r w:rsidR="009177BA">
        <w:t>,</w:t>
      </w:r>
      <w:r w:rsidR="005118E7" w:rsidRPr="002F6801">
        <w:t xml:space="preserve"> a permis de mutualiser des pratiques</w:t>
      </w:r>
      <w:r>
        <w:t>,</w:t>
      </w:r>
      <w:r w:rsidR="005118E7" w:rsidRPr="002F6801">
        <w:t xml:space="preserve"> et de </w:t>
      </w:r>
      <w:proofErr w:type="spellStart"/>
      <w:r w:rsidR="009177BA">
        <w:t>c</w:t>
      </w:r>
      <w:r w:rsidRPr="002F6801">
        <w:t>o</w:t>
      </w:r>
      <w:proofErr w:type="spellEnd"/>
      <w:r w:rsidR="005118E7" w:rsidRPr="002F6801">
        <w:t>-constr</w:t>
      </w:r>
      <w:r>
        <w:t xml:space="preserve">uire </w:t>
      </w:r>
      <w:r w:rsidR="009177BA">
        <w:t xml:space="preserve">localement </w:t>
      </w:r>
      <w:r>
        <w:t>des réponses possibles à adapter.</w:t>
      </w:r>
    </w:p>
    <w:p w:rsidR="005118E7" w:rsidRPr="00097657" w:rsidRDefault="002F6801" w:rsidP="002F16DA">
      <w:pPr>
        <w:jc w:val="both"/>
        <w:rPr>
          <w:i/>
        </w:rPr>
      </w:pPr>
      <w:r w:rsidRPr="00097657">
        <w:rPr>
          <w:i/>
        </w:rPr>
        <w:t xml:space="preserve"> </w:t>
      </w:r>
      <w:r w:rsidR="008E0F68" w:rsidRPr="00097657">
        <w:rPr>
          <w:i/>
        </w:rPr>
        <w:t>La définition</w:t>
      </w:r>
      <w:r w:rsidR="00DD0A13" w:rsidRPr="00097657">
        <w:rPr>
          <w:i/>
        </w:rPr>
        <w:t xml:space="preserve"> d’un cadre en dispositif, pour l’organisation des</w:t>
      </w:r>
      <w:r w:rsidR="005118E7" w:rsidRPr="00097657">
        <w:rPr>
          <w:i/>
        </w:rPr>
        <w:t xml:space="preserve"> </w:t>
      </w:r>
      <w:r w:rsidR="00DD0A13" w:rsidRPr="00097657">
        <w:rPr>
          <w:i/>
        </w:rPr>
        <w:t>aides spécialisées au niveau de chaque école, est</w:t>
      </w:r>
      <w:r w:rsidR="008E0F68" w:rsidRPr="00097657">
        <w:rPr>
          <w:i/>
        </w:rPr>
        <w:t xml:space="preserve"> </w:t>
      </w:r>
      <w:r w:rsidRPr="00097657">
        <w:rPr>
          <w:i/>
        </w:rPr>
        <w:t>indispensable. I</w:t>
      </w:r>
      <w:r w:rsidR="008E0F68" w:rsidRPr="00097657">
        <w:rPr>
          <w:i/>
        </w:rPr>
        <w:t xml:space="preserve">l ne doit cependant pas interdire la prise en compte et l’étude de situations particulières d’élèves, à tout moment, en dehors des </w:t>
      </w:r>
      <w:r w:rsidR="008867A6" w:rsidRPr="00097657">
        <w:rPr>
          <w:i/>
        </w:rPr>
        <w:t>Conseils d’Aides S</w:t>
      </w:r>
      <w:r w:rsidR="008E0F68" w:rsidRPr="00097657">
        <w:rPr>
          <w:i/>
        </w:rPr>
        <w:t>pécialisées. La souplesse et l’adaptation de l’enseignant RA sont indispensables dans sa fonction, au regard des besoins repérés prioritai</w:t>
      </w:r>
      <w:r w:rsidR="00E30A2C" w:rsidRPr="00097657">
        <w:rPr>
          <w:i/>
        </w:rPr>
        <w:t>res, sous la responsabilité du C</w:t>
      </w:r>
      <w:r w:rsidR="008E0F68" w:rsidRPr="00097657">
        <w:rPr>
          <w:i/>
        </w:rPr>
        <w:t>hef d’établissement.</w:t>
      </w:r>
    </w:p>
    <w:p w:rsidR="00324DBF" w:rsidRPr="002F6801" w:rsidRDefault="00DD0A13" w:rsidP="002F16DA">
      <w:pPr>
        <w:jc w:val="both"/>
      </w:pPr>
      <w:r>
        <w:t>Le cadre ASH défini</w:t>
      </w:r>
      <w:r w:rsidR="00324DBF" w:rsidRPr="002F6801">
        <w:t xml:space="preserve"> depuis 2012 nécessite un investissement important de la part de tous les acteurs et en particulier, celui des enseignants spécialisés par une réflexion menée en équipe, permettant la construction d’outils et de repères communs au dispositif.</w:t>
      </w:r>
      <w:r w:rsidR="002F6801" w:rsidRPr="002F6801">
        <w:t xml:space="preserve"> </w:t>
      </w:r>
      <w:r w:rsidR="002F6801">
        <w:t xml:space="preserve">Chaque dispositif est amené à tendre vers la définition de ce cadre grâce à un </w:t>
      </w:r>
      <w:r w:rsidR="00324DBF" w:rsidRPr="002F6801">
        <w:t>travail</w:t>
      </w:r>
      <w:r w:rsidR="002F6801">
        <w:t xml:space="preserve"> partenarial</w:t>
      </w:r>
      <w:r w:rsidR="00324DBF" w:rsidRPr="002F6801">
        <w:t xml:space="preserve"> avec tous les enseignants de clas</w:t>
      </w:r>
      <w:r w:rsidR="00E30A2C">
        <w:t>se, sous la responsabilité des C</w:t>
      </w:r>
      <w:r w:rsidR="00324DBF" w:rsidRPr="002F6801">
        <w:t>hefs d’établissement</w:t>
      </w:r>
      <w:r w:rsidR="002F6801">
        <w:t xml:space="preserve">. </w:t>
      </w:r>
      <w:r w:rsidR="00324DBF" w:rsidRPr="002F6801">
        <w:t xml:space="preserve"> </w:t>
      </w:r>
      <w:r w:rsidR="002F6801">
        <w:t xml:space="preserve">La mise en œuvre du fonctionnement </w:t>
      </w:r>
      <w:r w:rsidR="008867A6">
        <w:t xml:space="preserve">ASH </w:t>
      </w:r>
      <w:r w:rsidR="002F6801">
        <w:t xml:space="preserve">en dispositif </w:t>
      </w:r>
      <w:r w:rsidR="00324DBF" w:rsidRPr="002F6801">
        <w:t>progresse, grâce à l’engagement de chacun au service des élèves en grandes difficultés, et tend à s’harmoniser sur l’ensemble du département.</w:t>
      </w:r>
    </w:p>
    <w:p w:rsidR="00324DBF" w:rsidRPr="002F6801" w:rsidRDefault="00324DBF" w:rsidP="002F16DA">
      <w:pPr>
        <w:jc w:val="both"/>
      </w:pPr>
      <w:r w:rsidRPr="002F6801">
        <w:t xml:space="preserve">Le service BEP ASH de la DDEC44 accompagne la conduite du projet de fonctionnement </w:t>
      </w:r>
      <w:r w:rsidR="002F6801" w:rsidRPr="002F6801">
        <w:t xml:space="preserve">ASH </w:t>
      </w:r>
      <w:r w:rsidRPr="002F6801">
        <w:t>en dispositif et reste à la disposition des</w:t>
      </w:r>
      <w:r w:rsidR="002F6801" w:rsidRPr="002F6801">
        <w:t xml:space="preserve"> équipes spécialisées et des </w:t>
      </w:r>
      <w:r w:rsidR="00E30A2C">
        <w:t>C</w:t>
      </w:r>
      <w:r w:rsidR="002F6801" w:rsidRPr="002F6801">
        <w:t>he</w:t>
      </w:r>
      <w:r w:rsidRPr="002F6801">
        <w:t xml:space="preserve">fs </w:t>
      </w:r>
      <w:r w:rsidR="00E30A2C">
        <w:t>d’établissement</w:t>
      </w:r>
      <w:r w:rsidR="002F6801" w:rsidRPr="002F6801">
        <w:t>.</w:t>
      </w:r>
    </w:p>
    <w:p w:rsidR="00B35095" w:rsidRDefault="00B35095" w:rsidP="00F022D2">
      <w:pPr>
        <w:rPr>
          <w:b/>
        </w:rPr>
      </w:pPr>
    </w:p>
    <w:p w:rsidR="00B35095" w:rsidRPr="00324DBF" w:rsidRDefault="00324DBF" w:rsidP="00B35095">
      <w:pPr>
        <w:rPr>
          <w:b/>
          <w:i/>
          <w:u w:val="single"/>
        </w:rPr>
      </w:pPr>
      <w:r w:rsidRPr="00324DBF">
        <w:rPr>
          <w:b/>
          <w:i/>
          <w:u w:val="single"/>
        </w:rPr>
        <w:t>Documents</w:t>
      </w:r>
      <w:r w:rsidR="00B35095" w:rsidRPr="00324DBF">
        <w:rPr>
          <w:b/>
          <w:i/>
          <w:u w:val="single"/>
        </w:rPr>
        <w:t xml:space="preserve"> de référence</w:t>
      </w:r>
    </w:p>
    <w:p w:rsidR="00B35095" w:rsidRPr="00324DBF" w:rsidRDefault="00324DBF" w:rsidP="00324DBF">
      <w:pPr>
        <w:pStyle w:val="Paragraphedeliste"/>
        <w:numPr>
          <w:ilvl w:val="0"/>
          <w:numId w:val="4"/>
        </w:numPr>
      </w:pPr>
      <w:r w:rsidRPr="00324DBF">
        <w:t>DDEC 44 : Service</w:t>
      </w:r>
      <w:r w:rsidR="00B35095" w:rsidRPr="00324DBF">
        <w:t xml:space="preserve"> BEP ASH – Juillet 2012</w:t>
      </w:r>
    </w:p>
    <w:p w:rsidR="00B35095" w:rsidRDefault="008867A6" w:rsidP="00B35095">
      <w:pPr>
        <w:rPr>
          <w:i/>
        </w:rPr>
      </w:pPr>
      <w:r>
        <w:rPr>
          <w:i/>
        </w:rPr>
        <w:t>-</w:t>
      </w:r>
      <w:r w:rsidRPr="008005F4">
        <w:rPr>
          <w:i/>
        </w:rPr>
        <w:t xml:space="preserve"> «</w:t>
      </w:r>
      <w:r w:rsidR="00B35095" w:rsidRPr="008005F4">
        <w:rPr>
          <w:i/>
        </w:rPr>
        <w:t xml:space="preserve"> Dispositif d’Aides Spécialisées- </w:t>
      </w:r>
      <w:r w:rsidR="00B35095">
        <w:rPr>
          <w:i/>
        </w:rPr>
        <w:t xml:space="preserve">procédures et fonctionnement » </w:t>
      </w:r>
      <w:r w:rsidR="00B35095" w:rsidRPr="008005F4">
        <w:rPr>
          <w:i/>
        </w:rPr>
        <w:t xml:space="preserve"> </w:t>
      </w:r>
    </w:p>
    <w:p w:rsidR="008867A6" w:rsidRDefault="008867A6" w:rsidP="00B35095">
      <w:pPr>
        <w:rPr>
          <w:i/>
        </w:rPr>
      </w:pPr>
      <w:r>
        <w:rPr>
          <w:i/>
        </w:rPr>
        <w:t>- « Organisation des aides spécialisées à dominante rééducative poste G » (aven</w:t>
      </w:r>
      <w:r w:rsidR="000D75A4">
        <w:rPr>
          <w:i/>
        </w:rPr>
        <w:t xml:space="preserve">ant au livret 2012 pour </w:t>
      </w:r>
      <w:r w:rsidR="00097657">
        <w:rPr>
          <w:i/>
        </w:rPr>
        <w:t>les dispositifs</w:t>
      </w:r>
      <w:r>
        <w:rPr>
          <w:i/>
        </w:rPr>
        <w:t xml:space="preserve"> ASH concernés par la présence d’un enseignant sur poste G). </w:t>
      </w:r>
      <w:proofErr w:type="spellStart"/>
      <w:r>
        <w:rPr>
          <w:i/>
        </w:rPr>
        <w:t>Nov</w:t>
      </w:r>
      <w:proofErr w:type="spellEnd"/>
      <w:r>
        <w:rPr>
          <w:i/>
        </w:rPr>
        <w:t xml:space="preserve"> 2015.</w:t>
      </w:r>
    </w:p>
    <w:p w:rsidR="00097657" w:rsidRDefault="00484F3E" w:rsidP="00097657">
      <w:pPr>
        <w:pStyle w:val="Paragraphedeliste"/>
        <w:numPr>
          <w:ilvl w:val="0"/>
          <w:numId w:val="4"/>
        </w:numPr>
        <w:rPr>
          <w:i/>
        </w:rPr>
      </w:pPr>
      <w:r>
        <w:rPr>
          <w:i/>
        </w:rPr>
        <w:t>DDEC 44 : S</w:t>
      </w:r>
      <w:r w:rsidR="00097657" w:rsidRPr="00097657">
        <w:rPr>
          <w:i/>
        </w:rPr>
        <w:t xml:space="preserve">ervice BEP « Prévention des risques de déscolarisation d’un élève ». </w:t>
      </w:r>
      <w:r w:rsidR="00681014">
        <w:rPr>
          <w:i/>
        </w:rPr>
        <w:t>Juin 2016.</w:t>
      </w:r>
    </w:p>
    <w:p w:rsidR="00681014" w:rsidRPr="00097657" w:rsidRDefault="00681014" w:rsidP="00681014">
      <w:pPr>
        <w:pStyle w:val="Paragraphedeliste"/>
        <w:ind w:left="765"/>
        <w:rPr>
          <w:i/>
        </w:rPr>
      </w:pPr>
    </w:p>
    <w:p w:rsidR="00324DBF" w:rsidRPr="00324DBF" w:rsidRDefault="00324DBF" w:rsidP="00324DBF">
      <w:pPr>
        <w:pStyle w:val="Paragraphedeliste"/>
        <w:numPr>
          <w:ilvl w:val="0"/>
          <w:numId w:val="5"/>
        </w:numPr>
      </w:pPr>
      <w:r w:rsidRPr="00324DBF">
        <w:t>Education Nationale</w:t>
      </w:r>
      <w:bookmarkStart w:id="0" w:name="_GoBack"/>
      <w:bookmarkEnd w:id="0"/>
    </w:p>
    <w:p w:rsidR="00B35095" w:rsidRPr="008005F4" w:rsidRDefault="00324DBF" w:rsidP="00B35095">
      <w:pPr>
        <w:rPr>
          <w:i/>
        </w:rPr>
      </w:pPr>
      <w:r>
        <w:rPr>
          <w:i/>
        </w:rPr>
        <w:t>Fon</w:t>
      </w:r>
      <w:r w:rsidR="00B35095">
        <w:rPr>
          <w:i/>
        </w:rPr>
        <w:t xml:space="preserve">ctionnement des réseaux d’aides spécialisées aux élèves en </w:t>
      </w:r>
      <w:r>
        <w:rPr>
          <w:i/>
        </w:rPr>
        <w:t>difficulté</w:t>
      </w:r>
      <w:r w:rsidR="00B35095">
        <w:rPr>
          <w:i/>
        </w:rPr>
        <w:t xml:space="preserve"> (</w:t>
      </w:r>
      <w:proofErr w:type="spellStart"/>
      <w:r w:rsidR="00B35095">
        <w:rPr>
          <w:i/>
        </w:rPr>
        <w:t>Rased</w:t>
      </w:r>
      <w:proofErr w:type="spellEnd"/>
      <w:r w:rsidR="00B35095">
        <w:rPr>
          <w:i/>
        </w:rPr>
        <w:t>) et missions des personnels qui y exercent : Circulaire n° 2014-107 du 18 08 2014</w:t>
      </w:r>
      <w:r>
        <w:rPr>
          <w:i/>
        </w:rPr>
        <w:t xml:space="preserve"> – MENESR-DGESCO A1-1</w:t>
      </w:r>
    </w:p>
    <w:p w:rsidR="008E0F68" w:rsidRDefault="008E0F68" w:rsidP="00F022D2">
      <w:pPr>
        <w:rPr>
          <w:b/>
        </w:rPr>
      </w:pPr>
    </w:p>
    <w:p w:rsidR="0044783D" w:rsidRDefault="0044783D" w:rsidP="00F022D2">
      <w:pPr>
        <w:rPr>
          <w:b/>
        </w:rPr>
      </w:pPr>
    </w:p>
    <w:p w:rsidR="00B30BB8" w:rsidRDefault="00B30BB8" w:rsidP="00F022D2">
      <w:pPr>
        <w:rPr>
          <w:b/>
        </w:rPr>
      </w:pPr>
    </w:p>
    <w:p w:rsidR="00B30BB8" w:rsidRDefault="00B30BB8" w:rsidP="00F022D2">
      <w:pPr>
        <w:rPr>
          <w:b/>
        </w:rPr>
      </w:pPr>
    </w:p>
    <w:p w:rsidR="00B30BB8" w:rsidRDefault="00B30BB8" w:rsidP="00F022D2">
      <w:pPr>
        <w:rPr>
          <w:b/>
        </w:rPr>
      </w:pPr>
    </w:p>
    <w:p w:rsidR="00051A69" w:rsidRDefault="00051A69" w:rsidP="00F022D2">
      <w:pPr>
        <w:rPr>
          <w:b/>
        </w:rPr>
      </w:pPr>
    </w:p>
    <w:p w:rsidR="008005F4" w:rsidRDefault="008005F4" w:rsidP="00F022D2">
      <w:pPr>
        <w:rPr>
          <w:b/>
        </w:rPr>
      </w:pPr>
    </w:p>
    <w:p w:rsidR="008005F4" w:rsidRDefault="008005F4" w:rsidP="00F022D2">
      <w:pPr>
        <w:rPr>
          <w:b/>
        </w:rPr>
      </w:pPr>
    </w:p>
    <w:p w:rsidR="00F022D2" w:rsidRPr="00F022D2" w:rsidRDefault="00F022D2" w:rsidP="00F022D2">
      <w:pPr>
        <w:rPr>
          <w:b/>
          <w:i/>
        </w:rPr>
      </w:pPr>
    </w:p>
    <w:sectPr w:rsidR="00F022D2" w:rsidRPr="00F0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DF3F"/>
      </v:shape>
    </w:pict>
  </w:numPicBullet>
  <w:abstractNum w:abstractNumId="0" w15:restartNumberingAfterBreak="0">
    <w:nsid w:val="14523AE4"/>
    <w:multiLevelType w:val="hybridMultilevel"/>
    <w:tmpl w:val="E8CC83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72156"/>
    <w:multiLevelType w:val="hybridMultilevel"/>
    <w:tmpl w:val="51745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54895"/>
    <w:multiLevelType w:val="hybridMultilevel"/>
    <w:tmpl w:val="7B32A12E"/>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30003DE3"/>
    <w:multiLevelType w:val="hybridMultilevel"/>
    <w:tmpl w:val="5106BCFA"/>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4A107F0A"/>
    <w:multiLevelType w:val="hybridMultilevel"/>
    <w:tmpl w:val="F5F07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4904DB"/>
    <w:multiLevelType w:val="hybridMultilevel"/>
    <w:tmpl w:val="EFD6A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A17D9"/>
    <w:multiLevelType w:val="hybridMultilevel"/>
    <w:tmpl w:val="EA602554"/>
    <w:lvl w:ilvl="0" w:tplc="C706B6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790BE7"/>
    <w:multiLevelType w:val="hybridMultilevel"/>
    <w:tmpl w:val="BBD68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730A66"/>
    <w:multiLevelType w:val="hybridMultilevel"/>
    <w:tmpl w:val="3B1E51E8"/>
    <w:lvl w:ilvl="0" w:tplc="522819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A0"/>
    <w:rsid w:val="00000921"/>
    <w:rsid w:val="00036E55"/>
    <w:rsid w:val="00051A69"/>
    <w:rsid w:val="00097657"/>
    <w:rsid w:val="000D75A4"/>
    <w:rsid w:val="00196556"/>
    <w:rsid w:val="0023009A"/>
    <w:rsid w:val="0026690E"/>
    <w:rsid w:val="002F16DA"/>
    <w:rsid w:val="002F6801"/>
    <w:rsid w:val="00324DBF"/>
    <w:rsid w:val="004410E1"/>
    <w:rsid w:val="004434CC"/>
    <w:rsid w:val="00446708"/>
    <w:rsid w:val="0044783D"/>
    <w:rsid w:val="00466C85"/>
    <w:rsid w:val="00484F3E"/>
    <w:rsid w:val="00487127"/>
    <w:rsid w:val="00487A13"/>
    <w:rsid w:val="00487D3A"/>
    <w:rsid w:val="005118E7"/>
    <w:rsid w:val="00526074"/>
    <w:rsid w:val="00576D4D"/>
    <w:rsid w:val="00681014"/>
    <w:rsid w:val="006D4A29"/>
    <w:rsid w:val="00735A49"/>
    <w:rsid w:val="00740B78"/>
    <w:rsid w:val="007E18D6"/>
    <w:rsid w:val="007F26C1"/>
    <w:rsid w:val="008005F4"/>
    <w:rsid w:val="00842DE4"/>
    <w:rsid w:val="008867A6"/>
    <w:rsid w:val="00890E48"/>
    <w:rsid w:val="008E0F68"/>
    <w:rsid w:val="009071DF"/>
    <w:rsid w:val="009177BA"/>
    <w:rsid w:val="00A04A97"/>
    <w:rsid w:val="00A41BD6"/>
    <w:rsid w:val="00AD6AB3"/>
    <w:rsid w:val="00B1301B"/>
    <w:rsid w:val="00B30BB8"/>
    <w:rsid w:val="00B32DA0"/>
    <w:rsid w:val="00B35095"/>
    <w:rsid w:val="00B724B1"/>
    <w:rsid w:val="00B91ADB"/>
    <w:rsid w:val="00CC3B25"/>
    <w:rsid w:val="00D23076"/>
    <w:rsid w:val="00D84439"/>
    <w:rsid w:val="00DD0A13"/>
    <w:rsid w:val="00DE1723"/>
    <w:rsid w:val="00E30A2C"/>
    <w:rsid w:val="00F022D2"/>
    <w:rsid w:val="00F11B2A"/>
    <w:rsid w:val="00FC7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2FF768-454D-461F-A891-68AF219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90E"/>
    <w:pPr>
      <w:ind w:left="720"/>
      <w:contextualSpacing/>
    </w:pPr>
  </w:style>
  <w:style w:type="paragraph" w:styleId="Textedebulles">
    <w:name w:val="Balloon Text"/>
    <w:basedOn w:val="Normal"/>
    <w:link w:val="TextedebullesCar"/>
    <w:uiPriority w:val="99"/>
    <w:semiHidden/>
    <w:unhideWhenUsed/>
    <w:rsid w:val="00890E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F9161.C37FC6A0"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BEDIER</dc:creator>
  <cp:keywords/>
  <dc:description/>
  <cp:lastModifiedBy>Béatrice Le Lay</cp:lastModifiedBy>
  <cp:revision>2</cp:revision>
  <cp:lastPrinted>2016-06-09T07:16:00Z</cp:lastPrinted>
  <dcterms:created xsi:type="dcterms:W3CDTF">2017-06-01T06:47:00Z</dcterms:created>
  <dcterms:modified xsi:type="dcterms:W3CDTF">2017-06-01T06:47:00Z</dcterms:modified>
</cp:coreProperties>
</file>