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A3" w:rsidRPr="008D511D" w:rsidRDefault="00E03D5F" w:rsidP="008D511D">
      <w:pPr>
        <w:ind w:left="1416"/>
        <w:rPr>
          <w:i/>
          <w:color w:val="0070C0"/>
        </w:rPr>
      </w:pPr>
      <w:bookmarkStart w:id="0" w:name="_GoBack"/>
      <w:bookmarkEnd w:id="0"/>
      <w:r>
        <w:rPr>
          <w:i/>
          <w:noProof/>
          <w:sz w:val="18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05pt;margin-top:-14.8pt;width:113.7pt;height:52.7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546760242" r:id="rId6"/>
        </w:object>
      </w:r>
      <w:r w:rsidR="008D511D">
        <w:rPr>
          <w:i/>
          <w:sz w:val="18"/>
        </w:rPr>
        <w:t xml:space="preserve">                              </w:t>
      </w:r>
      <w:r w:rsidR="008D511D" w:rsidRPr="008D511D">
        <w:rPr>
          <w:i/>
          <w:color w:val="0070C0"/>
          <w:sz w:val="16"/>
        </w:rPr>
        <w:t>Projet d’EPI pouvant servir de base en y ajoutant les compléments et les ajustements nécessaires.</w:t>
      </w:r>
    </w:p>
    <w:p w:rsidR="00EB2FA3" w:rsidRDefault="00EB2FA3" w:rsidP="00EB2FA3">
      <w:pPr>
        <w:ind w:left="1416" w:firstLine="708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140970</wp:posOffset>
                </wp:positionV>
                <wp:extent cx="1085850" cy="2476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FA3" w:rsidRDefault="00EB2FA3">
                            <w:r w:rsidRPr="00EB2FA3">
                              <w:rPr>
                                <w:sz w:val="14"/>
                              </w:rPr>
                              <w:t>Académie de Bordeaux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35pt;margin-top:11.1pt;width:85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" filled="f" stroked="f" strokeweight=".5pt">
                <v:textbox>
                  <w:txbxContent>
                    <w:p w:rsidR="00EB2FA3" w:rsidRDefault="00EB2FA3">
                      <w:r w:rsidRPr="00EB2FA3">
                        <w:rPr>
                          <w:sz w:val="14"/>
                        </w:rPr>
                        <w:t>Académie de Bordeaux</w:t>
                      </w:r>
                    </w:p>
                  </w:txbxContent>
                </v:textbox>
              </v:shape>
            </w:pict>
          </mc:Fallback>
        </mc:AlternateContent>
      </w:r>
      <w:r w:rsidR="008F50EB" w:rsidRPr="00F53D3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-134620</wp:posOffset>
                </wp:positionV>
                <wp:extent cx="863600" cy="41275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0EB" w:rsidRPr="00F70B6C" w:rsidRDefault="00F53D3A" w:rsidP="008F50E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EPI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1" o:spid="_x0000_s1027" type="#_x0000_t202" style="position:absolute;left:0;text-align:left;margin-left:423.15pt;margin-top:-10.6pt;width:68pt;height: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" fillcolor="white [3201]" stroked="f" strokeweight=".5pt">
                <v:textbox>
                  <w:txbxContent>
                    <w:p w:rsidR="008F50EB" w:rsidRPr="00F70B6C" w:rsidRDefault="00F53D3A" w:rsidP="008F50EB">
                      <w:pPr>
                        <w:jc w:val="center"/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EPI  3</w:t>
                      </w:r>
                    </w:p>
                  </w:txbxContent>
                </v:textbox>
              </v:shape>
            </w:pict>
          </mc:Fallback>
        </mc:AlternateContent>
      </w:r>
      <w:r w:rsidR="00F53D3A" w:rsidRPr="00F53D3A">
        <w:rPr>
          <w:sz w:val="24"/>
        </w:rPr>
        <w:t xml:space="preserve">                                   </w:t>
      </w:r>
      <w:r w:rsidR="008F50EB" w:rsidRPr="008F50EB">
        <w:rPr>
          <w:sz w:val="24"/>
          <w:u w:val="single"/>
        </w:rPr>
        <w:t>Titre </w:t>
      </w:r>
      <w:r w:rsidR="008F50EB" w:rsidRPr="008F50EB">
        <w:rPr>
          <w:sz w:val="24"/>
        </w:rPr>
        <w:t xml:space="preserve">: </w:t>
      </w:r>
      <w:r w:rsidR="00F53D3A">
        <w:rPr>
          <w:b/>
          <w:sz w:val="24"/>
        </w:rPr>
        <w:t>L’ENERGIE</w:t>
      </w:r>
    </w:p>
    <w:p w:rsidR="00B0683A" w:rsidRPr="00EB2FA3" w:rsidRDefault="00B0683A" w:rsidP="00EB2FA3">
      <w:pPr>
        <w:rPr>
          <w:sz w:val="2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142"/>
        <w:gridCol w:w="8363"/>
      </w:tblGrid>
      <w:tr w:rsidR="005C78DF" w:rsidTr="00EB2FA3">
        <w:tc>
          <w:tcPr>
            <w:tcW w:w="2269" w:type="dxa"/>
            <w:gridSpan w:val="2"/>
            <w:vAlign w:val="center"/>
          </w:tcPr>
          <w:p w:rsidR="005C78DF" w:rsidRPr="008F50EB" w:rsidRDefault="00F1275F" w:rsidP="008F50EB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Questionnement transversal</w:t>
            </w:r>
            <w:r w:rsidR="008F50EB" w:rsidRPr="008F50EB">
              <w:rPr>
                <w:b/>
                <w:color w:val="0070C0"/>
              </w:rPr>
              <w:t xml:space="preserve"> de l’EPI</w:t>
            </w:r>
          </w:p>
        </w:tc>
        <w:tc>
          <w:tcPr>
            <w:tcW w:w="8363" w:type="dxa"/>
          </w:tcPr>
          <w:p w:rsidR="00DF610E" w:rsidRPr="00EB2FA3" w:rsidRDefault="00EB2FA3" w:rsidP="00EB2FA3">
            <w:pPr>
              <w:pStyle w:val="InspirationLTGliederung1"/>
              <w:spacing w:after="0"/>
              <w:ind w:left="2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Situer</w:t>
            </w:r>
            <w:r w:rsidRPr="00EB2FA3">
              <w:rPr>
                <w:rFonts w:ascii="Arial" w:hAnsi="Arial"/>
                <w:sz w:val="20"/>
              </w:rPr>
              <w:t>, distinguer les énergies renouvelables et non-renouvelables</w:t>
            </w:r>
            <w:r>
              <w:rPr>
                <w:rFonts w:ascii="Arial" w:hAnsi="Arial"/>
                <w:sz w:val="20"/>
              </w:rPr>
              <w:t>.</w:t>
            </w:r>
            <w:r w:rsidRPr="00EB2FA3">
              <w:rPr>
                <w:rFonts w:ascii="Arial" w:hAnsi="Arial"/>
                <w:sz w:val="20"/>
              </w:rPr>
              <w:t xml:space="preserve"> </w:t>
            </w:r>
          </w:p>
          <w:p w:rsidR="00EB2FA3" w:rsidRPr="00EB2FA3" w:rsidRDefault="00EB2FA3" w:rsidP="00EB2FA3">
            <w:pPr>
              <w:pStyle w:val="InspirationLTGliederung1"/>
              <w:spacing w:after="0"/>
              <w:ind w:left="2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Appréhender</w:t>
            </w:r>
            <w:r w:rsidRPr="00EB2FA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leurs modes de</w:t>
            </w:r>
            <w:r w:rsidRPr="00EB2FA3">
              <w:rPr>
                <w:rFonts w:ascii="Arial" w:hAnsi="Arial"/>
                <w:sz w:val="20"/>
              </w:rPr>
              <w:t xml:space="preserve"> fonctionnement ainsi que les métiers qui en découlent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5C78DF" w:rsidTr="00EB2FA3">
        <w:tc>
          <w:tcPr>
            <w:tcW w:w="2269" w:type="dxa"/>
            <w:gridSpan w:val="2"/>
            <w:vAlign w:val="center"/>
          </w:tcPr>
          <w:p w:rsidR="005C78DF" w:rsidRPr="008F50EB" w:rsidRDefault="00091121" w:rsidP="00A7119D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Niveau de classe proposé</w:t>
            </w:r>
            <w:r w:rsidR="005C78DF" w:rsidRPr="008F50EB">
              <w:rPr>
                <w:b/>
                <w:color w:val="0070C0"/>
              </w:rPr>
              <w:t> :</w:t>
            </w:r>
          </w:p>
        </w:tc>
        <w:tc>
          <w:tcPr>
            <w:tcW w:w="8363" w:type="dxa"/>
          </w:tcPr>
          <w:p w:rsidR="005C78DF" w:rsidRDefault="00F53D3A" w:rsidP="00A711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="008E087D" w:rsidRPr="00DF610E">
              <w:rPr>
                <w:b/>
                <w:color w:val="000000" w:themeColor="text1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/ 3</w:t>
            </w:r>
            <w:r w:rsidRPr="00F53D3A">
              <w:rPr>
                <w:b/>
                <w:color w:val="000000" w:themeColor="text1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7119D" w:rsidRPr="008F50EB" w:rsidRDefault="00A7119D" w:rsidP="00A7119D">
            <w:pPr>
              <w:jc w:val="center"/>
              <w:rPr>
                <w:b/>
                <w:color w:val="000000" w:themeColor="text1"/>
                <w:sz w:val="10"/>
                <w:szCs w:val="24"/>
              </w:rPr>
            </w:pPr>
          </w:p>
        </w:tc>
      </w:tr>
      <w:tr w:rsidR="005C78DF" w:rsidTr="00EB2FA3">
        <w:tc>
          <w:tcPr>
            <w:tcW w:w="2269" w:type="dxa"/>
            <w:gridSpan w:val="2"/>
            <w:vAlign w:val="center"/>
          </w:tcPr>
          <w:p w:rsidR="005C78DF" w:rsidRPr="008F50EB" w:rsidRDefault="005C78DF" w:rsidP="00A7119D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Réalisation concrète envisagée :</w:t>
            </w:r>
          </w:p>
        </w:tc>
        <w:tc>
          <w:tcPr>
            <w:tcW w:w="8363" w:type="dxa"/>
            <w:vAlign w:val="center"/>
          </w:tcPr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Visite d’un site de production d’énergie et / ou visite de professionnels.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Restitution sous forme de la production d’une fiche métier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Maquette (éolienne…)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Affichage « énergie »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Vidéo, diaporama</w:t>
            </w:r>
          </w:p>
          <w:p w:rsidR="005C78DF" w:rsidRDefault="00F53D3A" w:rsidP="00EB2F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Exposition : « L’énergie dans les diffé</w:t>
            </w:r>
            <w:r w:rsidR="00EB2FA3">
              <w:rPr>
                <w:rFonts w:ascii="Calibri" w:hAnsi="Calibri" w:cs="Calibri"/>
              </w:rPr>
              <w:t xml:space="preserve">rents pays » (des enfants qui </w:t>
            </w:r>
            <w:r>
              <w:rPr>
                <w:rFonts w:ascii="Calibri" w:hAnsi="Calibri" w:cs="Calibri"/>
              </w:rPr>
              <w:t>travaillent dans les mines à la centrale nucléaire).</w:t>
            </w:r>
          </w:p>
          <w:p w:rsidR="00EB2FA3" w:rsidRPr="008F50EB" w:rsidRDefault="00EB2FA3" w:rsidP="00F53D3A">
            <w:pPr>
              <w:rPr>
                <w:color w:val="000000" w:themeColor="text1"/>
                <w:sz w:val="12"/>
              </w:rPr>
            </w:pPr>
          </w:p>
        </w:tc>
      </w:tr>
      <w:tr w:rsidR="005C78DF" w:rsidTr="00EB2FA3">
        <w:tc>
          <w:tcPr>
            <w:tcW w:w="2269" w:type="dxa"/>
            <w:gridSpan w:val="2"/>
            <w:vAlign w:val="center"/>
          </w:tcPr>
          <w:p w:rsidR="00A7119D" w:rsidRPr="008F50EB" w:rsidRDefault="005C78DF" w:rsidP="00A7119D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Thématique interdisciplinaire</w:t>
            </w:r>
          </w:p>
          <w:p w:rsidR="005C78DF" w:rsidRDefault="00A7119D" w:rsidP="00A7119D">
            <w:pPr>
              <w:jc w:val="center"/>
            </w:pPr>
            <w:r w:rsidRPr="008F50EB">
              <w:rPr>
                <w:b/>
                <w:color w:val="0070C0"/>
              </w:rPr>
              <w:t>dans laquelle s’inscrit l’EPI</w:t>
            </w:r>
          </w:p>
        </w:tc>
        <w:tc>
          <w:tcPr>
            <w:tcW w:w="8363" w:type="dxa"/>
            <w:vAlign w:val="center"/>
          </w:tcPr>
          <w:p w:rsidR="005C78DF" w:rsidRPr="008E087D" w:rsidRDefault="00F53D3A" w:rsidP="00A7119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Monde Economique et Professionnel</w:t>
            </w:r>
          </w:p>
        </w:tc>
      </w:tr>
      <w:tr w:rsidR="008E087D" w:rsidRPr="008E087D" w:rsidTr="00EB2FA3">
        <w:tc>
          <w:tcPr>
            <w:tcW w:w="2269" w:type="dxa"/>
            <w:gridSpan w:val="2"/>
            <w:vAlign w:val="center"/>
          </w:tcPr>
          <w:p w:rsidR="005C78DF" w:rsidRPr="008F50EB" w:rsidRDefault="005C78DF" w:rsidP="00DF610E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Domaines du socle</w:t>
            </w:r>
          </w:p>
          <w:p w:rsidR="008E087D" w:rsidRPr="00CD6179" w:rsidRDefault="005C78DF" w:rsidP="00CD6179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Compétences transversales travaillées</w:t>
            </w:r>
          </w:p>
        </w:tc>
        <w:tc>
          <w:tcPr>
            <w:tcW w:w="8363" w:type="dxa"/>
          </w:tcPr>
          <w:p w:rsidR="00F53D3A" w:rsidRPr="00EB2FA3" w:rsidRDefault="00F53D3A" w:rsidP="00F53D3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</w:rPr>
            </w:pPr>
            <w:r w:rsidRPr="00EB2FA3">
              <w:rPr>
                <w:rFonts w:ascii="Berlin Sans FB Demi,Bold" w:hAnsi="Berlin Sans FB Demi,Bold" w:cs="Berlin Sans FB Demi,Bold"/>
                <w:b/>
                <w:bCs/>
                <w:sz w:val="18"/>
                <w:szCs w:val="20"/>
              </w:rPr>
              <w:t>Domaine 2</w:t>
            </w:r>
            <w:r w:rsidR="00CD6179" w:rsidRPr="00EB2FA3">
              <w:rPr>
                <w:rFonts w:ascii="Berlin Sans FB Demi,Bold" w:hAnsi="Berlin Sans FB Demi,Bold" w:cs="Berlin Sans FB Demi,Bold"/>
                <w:b/>
                <w:bCs/>
                <w:sz w:val="18"/>
                <w:szCs w:val="20"/>
              </w:rPr>
              <w:t xml:space="preserve"> : </w:t>
            </w:r>
            <w:r w:rsidRPr="00EB2FA3">
              <w:rPr>
                <w:rFonts w:ascii="Berlin Sans FB Demi,Bold" w:hAnsi="Berlin Sans FB Demi,Bold" w:cs="Berlin Sans FB Demi,Bold"/>
                <w:b/>
                <w:bCs/>
                <w:sz w:val="18"/>
                <w:szCs w:val="20"/>
              </w:rPr>
              <w:t xml:space="preserve"> </w:t>
            </w:r>
            <w:r w:rsidRPr="00EB2FA3">
              <w:rPr>
                <w:rFonts w:ascii="Calibri,Bold" w:hAnsi="Calibri,Bold" w:cs="Calibri,Bold"/>
                <w:b/>
                <w:bCs/>
                <w:sz w:val="18"/>
              </w:rPr>
              <w:t>Méthodes et outils pour apprendre</w:t>
            </w:r>
          </w:p>
          <w:p w:rsidR="00CD6179" w:rsidRPr="00EB2FA3" w:rsidRDefault="00CD6179" w:rsidP="00F53D3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</w:rPr>
            </w:pPr>
          </w:p>
          <w:p w:rsidR="00F53D3A" w:rsidRPr="00EB2FA3" w:rsidRDefault="00F53D3A" w:rsidP="00F53D3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</w:rPr>
            </w:pPr>
            <w:r w:rsidRPr="00EB2FA3">
              <w:rPr>
                <w:rFonts w:ascii="Berlin Sans FB Demi,Bold" w:hAnsi="Berlin Sans FB Demi,Bold" w:cs="Berlin Sans FB Demi,Bold"/>
                <w:b/>
                <w:bCs/>
                <w:sz w:val="18"/>
                <w:szCs w:val="20"/>
              </w:rPr>
              <w:t>Domaine 4</w:t>
            </w:r>
            <w:r w:rsidR="00CD6179" w:rsidRPr="00EB2FA3">
              <w:rPr>
                <w:rFonts w:ascii="Berlin Sans FB Demi,Bold" w:hAnsi="Berlin Sans FB Demi,Bold" w:cs="Berlin Sans FB Demi,Bold"/>
                <w:b/>
                <w:bCs/>
                <w:sz w:val="18"/>
                <w:szCs w:val="20"/>
              </w:rPr>
              <w:t xml:space="preserve"> : </w:t>
            </w:r>
            <w:r w:rsidRPr="00EB2FA3">
              <w:rPr>
                <w:rFonts w:ascii="Berlin Sans FB Demi,Bold" w:hAnsi="Berlin Sans FB Demi,Bold" w:cs="Berlin Sans FB Demi,Bold"/>
                <w:b/>
                <w:bCs/>
                <w:sz w:val="18"/>
                <w:szCs w:val="20"/>
              </w:rPr>
              <w:t xml:space="preserve"> </w:t>
            </w:r>
            <w:r w:rsidRPr="00EB2FA3">
              <w:rPr>
                <w:rFonts w:ascii="Calibri,Bold" w:hAnsi="Calibri,Bold" w:cs="Calibri,Bold"/>
                <w:b/>
                <w:bCs/>
                <w:sz w:val="18"/>
              </w:rPr>
              <w:t>Systèmes naturels et systèmes techniques</w:t>
            </w:r>
          </w:p>
          <w:p w:rsidR="00CD6179" w:rsidRPr="00EB2FA3" w:rsidRDefault="00CD6179" w:rsidP="00F53D3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</w:rPr>
            </w:pPr>
          </w:p>
          <w:p w:rsidR="005C78DF" w:rsidRPr="00EB2FA3" w:rsidRDefault="00F53D3A" w:rsidP="00F53D3A">
            <w:pPr>
              <w:rPr>
                <w:color w:val="000000" w:themeColor="text1"/>
                <w:sz w:val="18"/>
              </w:rPr>
            </w:pPr>
            <w:r w:rsidRPr="00EB2FA3">
              <w:rPr>
                <w:rFonts w:ascii="Berlin Sans FB Demi,Bold" w:hAnsi="Berlin Sans FB Demi,Bold" w:cs="Berlin Sans FB Demi,Bold"/>
                <w:b/>
                <w:bCs/>
                <w:sz w:val="18"/>
                <w:szCs w:val="20"/>
              </w:rPr>
              <w:t>Domaine 5</w:t>
            </w:r>
            <w:r w:rsidR="00CD6179" w:rsidRPr="00EB2FA3">
              <w:rPr>
                <w:rFonts w:ascii="Berlin Sans FB Demi,Bold" w:hAnsi="Berlin Sans FB Demi,Bold" w:cs="Berlin Sans FB Demi,Bold"/>
                <w:b/>
                <w:bCs/>
                <w:sz w:val="18"/>
                <w:szCs w:val="20"/>
              </w:rPr>
              <w:t xml:space="preserve"> : </w:t>
            </w:r>
            <w:r w:rsidRPr="00EB2FA3">
              <w:rPr>
                <w:rFonts w:ascii="Berlin Sans FB Demi,Bold" w:hAnsi="Berlin Sans FB Demi,Bold" w:cs="Berlin Sans FB Demi,Bold"/>
                <w:b/>
                <w:bCs/>
                <w:sz w:val="18"/>
                <w:szCs w:val="20"/>
              </w:rPr>
              <w:t xml:space="preserve"> </w:t>
            </w:r>
            <w:r w:rsidRPr="00EB2FA3">
              <w:rPr>
                <w:rFonts w:ascii="Calibri,Bold" w:hAnsi="Calibri,Bold" w:cs="Calibri,Bold"/>
                <w:b/>
                <w:bCs/>
                <w:sz w:val="18"/>
              </w:rPr>
              <w:t>Représentations du monde et activité humaine</w:t>
            </w:r>
          </w:p>
        </w:tc>
      </w:tr>
      <w:tr w:rsidR="008E087D" w:rsidTr="007B759F">
        <w:tc>
          <w:tcPr>
            <w:tcW w:w="10632" w:type="dxa"/>
            <w:gridSpan w:val="3"/>
          </w:tcPr>
          <w:p w:rsidR="008E087D" w:rsidRPr="008E087D" w:rsidRDefault="008E087D">
            <w:pPr>
              <w:rPr>
                <w:b/>
              </w:rPr>
            </w:pPr>
            <w:r w:rsidRPr="008E087D">
              <w:rPr>
                <w:b/>
                <w:color w:val="4472C4" w:themeColor="accent5"/>
              </w:rPr>
              <w:t>Points des programmes travaillés :</w:t>
            </w:r>
          </w:p>
        </w:tc>
      </w:tr>
      <w:tr w:rsidR="005C78DF" w:rsidTr="00A7119D">
        <w:tc>
          <w:tcPr>
            <w:tcW w:w="2127" w:type="dxa"/>
            <w:vAlign w:val="center"/>
          </w:tcPr>
          <w:p w:rsidR="005C78DF" w:rsidRPr="00A7119D" w:rsidRDefault="00F53D3A" w:rsidP="00A71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,Bold" w:hAnsi="Calibri,Bold" w:cs="Calibri,Bold"/>
                <w:b/>
                <w:bCs/>
              </w:rPr>
              <w:t>SVT</w:t>
            </w:r>
          </w:p>
        </w:tc>
        <w:tc>
          <w:tcPr>
            <w:tcW w:w="8505" w:type="dxa"/>
            <w:gridSpan w:val="2"/>
          </w:tcPr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les ressources énergétiques fossiles (non renouvelables) </w:t>
            </w:r>
          </w:p>
          <w:p w:rsidR="005C78DF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 les énergies renouvelables</w:t>
            </w:r>
          </w:p>
          <w:p w:rsidR="00EB2FA3" w:rsidRPr="00F53D3A" w:rsidRDefault="00EB2FA3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3D3A" w:rsidTr="00F53D3A">
        <w:tc>
          <w:tcPr>
            <w:tcW w:w="10632" w:type="dxa"/>
            <w:gridSpan w:val="3"/>
            <w:vAlign w:val="center"/>
          </w:tcPr>
          <w:p w:rsidR="00F53D3A" w:rsidRPr="00F53D3A" w:rsidRDefault="00F53D3A" w:rsidP="00F53D3A">
            <w:pPr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Principales connaissances et compéten</w:t>
            </w:r>
            <w:r>
              <w:rPr>
                <w:b/>
                <w:color w:val="0070C0"/>
              </w:rPr>
              <w:t>ces disciplinaires travaillées</w:t>
            </w:r>
          </w:p>
        </w:tc>
      </w:tr>
      <w:tr w:rsidR="00F53D3A" w:rsidTr="00CD6179">
        <w:tc>
          <w:tcPr>
            <w:tcW w:w="2269" w:type="dxa"/>
            <w:gridSpan w:val="2"/>
            <w:vAlign w:val="center"/>
          </w:tcPr>
          <w:p w:rsidR="00F53D3A" w:rsidRPr="00AF4539" w:rsidRDefault="00F53D3A" w:rsidP="00CD6179">
            <w:pPr>
              <w:autoSpaceDE w:val="0"/>
              <w:autoSpaceDN w:val="0"/>
              <w:adjustRightInd w:val="0"/>
              <w:jc w:val="center"/>
              <w:rPr>
                <w:rFonts w:ascii="Berlin Sans FB Demi,Bold" w:hAnsi="Berlin Sans FB Demi,Bold" w:cs="Berlin Sans FB Demi,Bold"/>
                <w:b/>
                <w:bCs/>
                <w:sz w:val="19"/>
                <w:szCs w:val="19"/>
              </w:rPr>
            </w:pPr>
            <w:r w:rsidRPr="00AF4539">
              <w:rPr>
                <w:rFonts w:ascii="Berlin Sans FB Demi,Bold" w:hAnsi="Berlin Sans FB Demi,Bold" w:cs="Berlin Sans FB Demi,Bold"/>
                <w:b/>
                <w:bCs/>
                <w:sz w:val="19"/>
                <w:szCs w:val="19"/>
              </w:rPr>
              <w:t>TECHNOLOGIE</w:t>
            </w:r>
          </w:p>
        </w:tc>
        <w:tc>
          <w:tcPr>
            <w:tcW w:w="8363" w:type="dxa"/>
          </w:tcPr>
          <w:p w:rsidR="00F53D3A" w:rsidRPr="00CD6179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alibri" w:hAnsi="Calibri" w:cs="Calibri"/>
                <w:szCs w:val="20"/>
              </w:rPr>
              <w:t>Réaliser de manière collaborative le prototype d’un objet pour valider une solution</w:t>
            </w:r>
          </w:p>
          <w:p w:rsidR="00F53D3A" w:rsidRPr="00CD6179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ourier New" w:hAnsi="Courier New" w:cs="Courier New"/>
                <w:szCs w:val="20"/>
              </w:rPr>
              <w:t xml:space="preserve">- </w:t>
            </w:r>
            <w:r w:rsidRPr="00CD6179">
              <w:rPr>
                <w:rFonts w:ascii="Calibri" w:hAnsi="Calibri" w:cs="Calibri"/>
                <w:szCs w:val="20"/>
              </w:rPr>
              <w:t>Présenter des solutions techniques à l’oral et à l’aide de supports numériques multimédia.</w:t>
            </w:r>
          </w:p>
          <w:p w:rsidR="00F53D3A" w:rsidRPr="00CD6179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ourier New" w:hAnsi="Courier New" w:cs="Courier New"/>
                <w:szCs w:val="20"/>
              </w:rPr>
              <w:t xml:space="preserve">- </w:t>
            </w:r>
            <w:r w:rsidRPr="00CD6179">
              <w:rPr>
                <w:rFonts w:ascii="Calibri" w:hAnsi="Calibri" w:cs="Calibri"/>
                <w:szCs w:val="20"/>
              </w:rPr>
              <w:t>Exprimer sa pensée à l’aide d’outils de description adaptés, croquis, schémas, …</w:t>
            </w:r>
          </w:p>
          <w:p w:rsidR="00F53D3A" w:rsidRPr="00CD6179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ourier New" w:hAnsi="Courier New" w:cs="Courier New"/>
                <w:szCs w:val="20"/>
              </w:rPr>
              <w:t xml:space="preserve">- </w:t>
            </w:r>
            <w:r w:rsidRPr="00CD6179">
              <w:rPr>
                <w:rFonts w:ascii="Calibri" w:hAnsi="Calibri" w:cs="Calibri"/>
                <w:szCs w:val="20"/>
              </w:rPr>
              <w:t>Organiser, structurer et stocker des ressources numériques.</w:t>
            </w:r>
          </w:p>
          <w:p w:rsidR="00F53D3A" w:rsidRPr="00CD6179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ourier New" w:hAnsi="Courier New" w:cs="Courier New"/>
                <w:szCs w:val="20"/>
              </w:rPr>
              <w:t xml:space="preserve">- </w:t>
            </w:r>
            <w:r w:rsidRPr="00CD6179">
              <w:rPr>
                <w:rFonts w:ascii="Calibri" w:hAnsi="Calibri" w:cs="Calibri"/>
                <w:szCs w:val="20"/>
              </w:rPr>
              <w:t>Comparer et commenter les évolutions des objets en articulant différent</w:t>
            </w:r>
            <w:r w:rsidR="00CD6179" w:rsidRPr="00CD6179">
              <w:rPr>
                <w:rFonts w:ascii="Calibri" w:hAnsi="Calibri" w:cs="Calibri"/>
                <w:szCs w:val="20"/>
              </w:rPr>
              <w:t xml:space="preserve">s points de vue : fonctionnels, </w:t>
            </w:r>
            <w:r w:rsidRPr="00CD6179">
              <w:rPr>
                <w:rFonts w:ascii="Calibri" w:hAnsi="Calibri" w:cs="Calibri"/>
                <w:szCs w:val="20"/>
              </w:rPr>
              <w:t>structurels, environnementaux, techniques, scientifiques, sociaux, historiques et économiques.</w:t>
            </w:r>
          </w:p>
          <w:p w:rsidR="00F53D3A" w:rsidRPr="00CD6179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ourier New" w:hAnsi="Courier New" w:cs="Courier New"/>
                <w:szCs w:val="20"/>
              </w:rPr>
              <w:t xml:space="preserve">- </w:t>
            </w:r>
            <w:r w:rsidRPr="00CD6179">
              <w:rPr>
                <w:rFonts w:ascii="Calibri" w:hAnsi="Calibri" w:cs="Calibri"/>
                <w:szCs w:val="20"/>
              </w:rPr>
              <w:t>Analyser le fonctionnement et la structure objet, identifier les entrées et sorties.</w:t>
            </w:r>
          </w:p>
          <w:p w:rsidR="00F53D3A" w:rsidRPr="00CD6179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ourier New" w:hAnsi="Courier New" w:cs="Courier New"/>
                <w:szCs w:val="20"/>
              </w:rPr>
              <w:t xml:space="preserve">- </w:t>
            </w:r>
            <w:r w:rsidRPr="00CD6179">
              <w:rPr>
                <w:rFonts w:ascii="Calibri" w:hAnsi="Calibri" w:cs="Calibri"/>
                <w:szCs w:val="20"/>
              </w:rPr>
              <w:t>Utiliser une modélisation pour comprendre, formaliser, partager, construire investiguer, prouver.</w:t>
            </w:r>
          </w:p>
          <w:p w:rsidR="00CD6179" w:rsidRPr="00CD6179" w:rsidRDefault="00CD6179" w:rsidP="00F53D3A">
            <w:pPr>
              <w:autoSpaceDE w:val="0"/>
              <w:autoSpaceDN w:val="0"/>
              <w:adjustRightInd w:val="0"/>
              <w:rPr>
                <w:rFonts w:ascii="Berlin Sans FB Demi,Bold" w:hAnsi="Berlin Sans FB Demi,Bold" w:cs="Berlin Sans FB Demi,Bold"/>
                <w:b/>
                <w:bCs/>
                <w:szCs w:val="19"/>
              </w:rPr>
            </w:pPr>
          </w:p>
        </w:tc>
      </w:tr>
      <w:tr w:rsidR="00F53D3A" w:rsidTr="00CD6179">
        <w:tc>
          <w:tcPr>
            <w:tcW w:w="2269" w:type="dxa"/>
            <w:gridSpan w:val="2"/>
            <w:vAlign w:val="center"/>
          </w:tcPr>
          <w:p w:rsidR="00F53D3A" w:rsidRDefault="00F53D3A" w:rsidP="00CD6179">
            <w:pPr>
              <w:jc w:val="center"/>
              <w:rPr>
                <w:rFonts w:ascii="Berlin Sans FB Demi,Bold" w:hAnsi="Berlin Sans FB Demi,Bold" w:cs="Berlin Sans FB Demi,Bold"/>
                <w:b/>
                <w:bCs/>
                <w:sz w:val="19"/>
                <w:szCs w:val="19"/>
              </w:rPr>
            </w:pPr>
            <w:r>
              <w:rPr>
                <w:rFonts w:ascii="Berlin Sans FB Demi,Bold" w:hAnsi="Berlin Sans FB Demi,Bold" w:cs="Berlin Sans FB Demi,Bold"/>
                <w:b/>
                <w:bCs/>
                <w:sz w:val="19"/>
                <w:szCs w:val="19"/>
              </w:rPr>
              <w:t>SCIENCES DE LA VIE</w:t>
            </w:r>
          </w:p>
          <w:p w:rsidR="00F53D3A" w:rsidRPr="008F50EB" w:rsidRDefault="00F53D3A" w:rsidP="00CD6179">
            <w:pPr>
              <w:jc w:val="center"/>
              <w:rPr>
                <w:b/>
                <w:color w:val="0070C0"/>
              </w:rPr>
            </w:pPr>
            <w:r>
              <w:rPr>
                <w:rFonts w:ascii="Berlin Sans FB Demi,Bold" w:hAnsi="Berlin Sans FB Demi,Bold" w:cs="Berlin Sans FB Demi,Bold"/>
                <w:b/>
                <w:bCs/>
                <w:sz w:val="19"/>
                <w:szCs w:val="19"/>
              </w:rPr>
              <w:t>ET DE LA TERRE</w:t>
            </w:r>
          </w:p>
        </w:tc>
        <w:tc>
          <w:tcPr>
            <w:tcW w:w="8363" w:type="dxa"/>
          </w:tcPr>
          <w:p w:rsidR="00F53D3A" w:rsidRPr="00CD6179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alibri" w:hAnsi="Calibri" w:cs="Calibri"/>
                <w:szCs w:val="20"/>
              </w:rPr>
              <w:t>- Argumenter ses choix en matière de gestion de ressources naturelles à différentes échelles.</w:t>
            </w:r>
          </w:p>
          <w:p w:rsidR="00F53D3A" w:rsidRPr="00CD6179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alibri" w:hAnsi="Calibri" w:cs="Calibri"/>
                <w:szCs w:val="20"/>
              </w:rPr>
              <w:t>- Expliquer comment une activité humaine peut modifier l’organisation et le fonctionnement des</w:t>
            </w:r>
          </w:p>
          <w:p w:rsidR="00F53D3A" w:rsidRPr="00CD6179" w:rsidRDefault="00F53D3A" w:rsidP="00F53D3A">
            <w:pPr>
              <w:rPr>
                <w:rFonts w:ascii="Calibri" w:hAnsi="Calibri" w:cs="Calibri"/>
                <w:szCs w:val="20"/>
              </w:rPr>
            </w:pPr>
            <w:r w:rsidRPr="00CD6179">
              <w:rPr>
                <w:rFonts w:ascii="Calibri" w:hAnsi="Calibri" w:cs="Calibri"/>
                <w:szCs w:val="20"/>
              </w:rPr>
              <w:t>écosystèmes, en lien avec quelques questions environnementales globales.</w:t>
            </w:r>
          </w:p>
          <w:p w:rsidR="00CD6179" w:rsidRPr="00CD6179" w:rsidRDefault="00CD6179" w:rsidP="00F53D3A"/>
        </w:tc>
      </w:tr>
      <w:tr w:rsidR="00F53D3A" w:rsidTr="00CD6179">
        <w:tc>
          <w:tcPr>
            <w:tcW w:w="2269" w:type="dxa"/>
            <w:gridSpan w:val="2"/>
            <w:vAlign w:val="center"/>
          </w:tcPr>
          <w:p w:rsidR="00F53D3A" w:rsidRPr="008F50EB" w:rsidRDefault="00F53D3A" w:rsidP="00CD6179">
            <w:pPr>
              <w:jc w:val="center"/>
              <w:rPr>
                <w:b/>
                <w:color w:val="0070C0"/>
              </w:rPr>
            </w:pPr>
            <w:r>
              <w:rPr>
                <w:rFonts w:ascii="Berlin Sans FB Demi,Bold" w:hAnsi="Berlin Sans FB Demi,Bold" w:cs="Berlin Sans FB Demi,Bold"/>
                <w:b/>
                <w:bCs/>
                <w:sz w:val="19"/>
                <w:szCs w:val="19"/>
              </w:rPr>
              <w:t>MATH</w:t>
            </w:r>
            <w:r>
              <w:rPr>
                <w:rFonts w:ascii="Berlin Sans FB Demi,Bold" w:hAnsi="Berlin Sans FB Demi,Bold" w:cs="Berlin Sans FB Demi,Bold"/>
                <w:b/>
                <w:bCs/>
                <w:sz w:val="20"/>
                <w:szCs w:val="20"/>
              </w:rPr>
              <w:t>É</w:t>
            </w:r>
            <w:r>
              <w:rPr>
                <w:rFonts w:ascii="Berlin Sans FB Demi,Bold" w:hAnsi="Berlin Sans FB Demi,Bold" w:cs="Berlin Sans FB Demi,Bold"/>
                <w:b/>
                <w:bCs/>
                <w:sz w:val="19"/>
                <w:szCs w:val="19"/>
              </w:rPr>
              <w:t>MATIQUES</w:t>
            </w:r>
          </w:p>
        </w:tc>
        <w:tc>
          <w:tcPr>
            <w:tcW w:w="8363" w:type="dxa"/>
          </w:tcPr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Utiliser les nombres pour comparer, calculer, et résoudre des problèmes.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Calculer avec des grandeurs mesurables ; exprimer les résultats dans des unités adaptées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Interpréter, représenter, traiter des données.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Utiliser diverses représentations d’un même nombre (écriture déci</w:t>
            </w:r>
            <w:r w:rsidR="00CD6179">
              <w:rPr>
                <w:rFonts w:ascii="Calibri" w:hAnsi="Calibri" w:cs="Calibri"/>
              </w:rPr>
              <w:t xml:space="preserve">male ou fractionnaire, notation </w:t>
            </w:r>
            <w:r>
              <w:rPr>
                <w:rFonts w:ascii="Calibri" w:hAnsi="Calibri" w:cs="Calibri"/>
              </w:rPr>
              <w:t>scientifique, repérage sur une droite graduée) ; passer d’une représentation à une autre.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Les préfixes de nano à giga.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Effectuer des calculs numériques simples impliquant des puissa</w:t>
            </w:r>
            <w:r w:rsidR="00CD6179">
              <w:rPr>
                <w:rFonts w:ascii="Calibri" w:hAnsi="Calibri" w:cs="Calibri"/>
              </w:rPr>
              <w:t xml:space="preserve">nces, notamment en utilisant la </w:t>
            </w:r>
            <w:r>
              <w:rPr>
                <w:rFonts w:ascii="Calibri" w:hAnsi="Calibri" w:cs="Calibri"/>
              </w:rPr>
              <w:t>notation scientifique.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Recueillir des données, les organiser.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Lire des données sous forme de données brutes, de tableau, de graphique.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Mener des calculs impliquant des grandeurs mesurables, notamment des grandeurs composées,</w:t>
            </w:r>
            <w:r w:rsidR="00CD617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en conservant les unités.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Notion de grandeur produit et de grandeur quotient.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Mettre en oeuvre ou écrire un protocole de construction d’une figure géométrique.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Comprendre l’effet d’une translation, d’une symétrie (axiale et centrale), d’une rotation, d’</w:t>
            </w:r>
            <w:r w:rsidR="00CD6179">
              <w:rPr>
                <w:rFonts w:ascii="Calibri" w:hAnsi="Calibri" w:cs="Calibri"/>
              </w:rPr>
              <w:t xml:space="preserve">une </w:t>
            </w:r>
            <w:r>
              <w:rPr>
                <w:rFonts w:ascii="Calibri" w:hAnsi="Calibri" w:cs="Calibri"/>
              </w:rPr>
              <w:t>homothétie sur une figure.</w:t>
            </w:r>
          </w:p>
          <w:p w:rsidR="00F53D3A" w:rsidRDefault="00F53D3A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Utiliser un logiciel de géométrie dynamique, notamment po</w:t>
            </w:r>
            <w:r w:rsidR="00CD6179">
              <w:rPr>
                <w:rFonts w:ascii="Calibri" w:hAnsi="Calibri" w:cs="Calibri"/>
              </w:rPr>
              <w:t xml:space="preserve">ur transformer une figure par </w:t>
            </w:r>
            <w:r>
              <w:rPr>
                <w:rFonts w:ascii="Calibri" w:hAnsi="Calibri" w:cs="Calibri"/>
              </w:rPr>
              <w:t>translation, symétrie, rotation, homothétie.</w:t>
            </w:r>
          </w:p>
          <w:p w:rsidR="00EB2FA3" w:rsidRPr="00CD6179" w:rsidRDefault="00EB2FA3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C78DF" w:rsidTr="00EB2FA3">
        <w:tc>
          <w:tcPr>
            <w:tcW w:w="2269" w:type="dxa"/>
            <w:gridSpan w:val="2"/>
          </w:tcPr>
          <w:p w:rsidR="00F53D3A" w:rsidRDefault="00F1275F" w:rsidP="00CD6179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Contribution CDI et</w:t>
            </w:r>
          </w:p>
          <w:p w:rsidR="00F1275F" w:rsidRPr="008F50EB" w:rsidRDefault="00DF610E" w:rsidP="00CD6179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 xml:space="preserve">du </w:t>
            </w:r>
            <w:r w:rsidR="00F1275F" w:rsidRPr="008F50EB">
              <w:rPr>
                <w:b/>
                <w:color w:val="0070C0"/>
              </w:rPr>
              <w:t>professeur documentaliste</w:t>
            </w:r>
          </w:p>
        </w:tc>
        <w:tc>
          <w:tcPr>
            <w:tcW w:w="8363" w:type="dxa"/>
            <w:vAlign w:val="center"/>
          </w:tcPr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Utiliser les documents de vulgarisation scientifiques</w:t>
            </w:r>
          </w:p>
          <w:p w:rsidR="00F53D3A" w:rsidRDefault="00F53D3A" w:rsidP="00F53D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Acquérir les méthodes de recherche et d’exploitation d’information par l’utilisation avancé</w:t>
            </w:r>
            <w:r w:rsidR="00CD6179">
              <w:rPr>
                <w:rFonts w:ascii="Calibri" w:hAnsi="Calibri" w:cs="Calibri"/>
              </w:rPr>
              <w:t xml:space="preserve">e des </w:t>
            </w:r>
            <w:r>
              <w:rPr>
                <w:rFonts w:ascii="Calibri" w:hAnsi="Calibri" w:cs="Calibri"/>
              </w:rPr>
              <w:t>moteurs de recherche.</w:t>
            </w:r>
          </w:p>
          <w:p w:rsidR="005C78DF" w:rsidRDefault="00F53D3A" w:rsidP="00F53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Synthétiser des informations pour communiquer.</w:t>
            </w:r>
          </w:p>
          <w:p w:rsidR="00EB2FA3" w:rsidRPr="008F50EB" w:rsidRDefault="00EB2FA3" w:rsidP="00F53D3A">
            <w:pPr>
              <w:rPr>
                <w:sz w:val="20"/>
              </w:rPr>
            </w:pPr>
          </w:p>
        </w:tc>
      </w:tr>
      <w:tr w:rsidR="005C78DF" w:rsidTr="00EB2FA3">
        <w:tc>
          <w:tcPr>
            <w:tcW w:w="2269" w:type="dxa"/>
            <w:gridSpan w:val="2"/>
            <w:vAlign w:val="center"/>
          </w:tcPr>
          <w:p w:rsidR="00A7119D" w:rsidRPr="008F50EB" w:rsidRDefault="005C78DF" w:rsidP="00CD6179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Mise en œuvre</w:t>
            </w:r>
          </w:p>
          <w:p w:rsidR="00A7119D" w:rsidRPr="008F50EB" w:rsidRDefault="00F1275F" w:rsidP="00CD6179">
            <w:pPr>
              <w:jc w:val="center"/>
              <w:rPr>
                <w:color w:val="0070C0"/>
              </w:rPr>
            </w:pPr>
            <w:r w:rsidRPr="008F50EB">
              <w:rPr>
                <w:color w:val="0070C0"/>
              </w:rPr>
              <w:t>(spatiale, temporelle</w:t>
            </w:r>
            <w:r w:rsidR="00DC54F1" w:rsidRPr="008F50EB">
              <w:rPr>
                <w:color w:val="0070C0"/>
              </w:rPr>
              <w:t>,</w:t>
            </w:r>
          </w:p>
          <w:p w:rsidR="005C78DF" w:rsidRDefault="00DC54F1" w:rsidP="00CD6179">
            <w:pPr>
              <w:jc w:val="center"/>
            </w:pPr>
            <w:r w:rsidRPr="008F50EB">
              <w:rPr>
                <w:color w:val="0070C0"/>
              </w:rPr>
              <w:t>co-enseignement…</w:t>
            </w:r>
            <w:r w:rsidR="00F1275F" w:rsidRPr="008F50EB">
              <w:rPr>
                <w:color w:val="0070C0"/>
              </w:rPr>
              <w:t>)</w:t>
            </w:r>
          </w:p>
        </w:tc>
        <w:tc>
          <w:tcPr>
            <w:tcW w:w="8363" w:type="dxa"/>
            <w:vAlign w:val="center"/>
          </w:tcPr>
          <w:p w:rsidR="005C78DF" w:rsidRPr="008F50EB" w:rsidRDefault="005C78DF" w:rsidP="008F50EB">
            <w:pPr>
              <w:pStyle w:val="AbstractYellowLTGliederung1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7119D" w:rsidTr="00EB2FA3">
        <w:tc>
          <w:tcPr>
            <w:tcW w:w="2269" w:type="dxa"/>
            <w:gridSpan w:val="2"/>
            <w:vAlign w:val="center"/>
          </w:tcPr>
          <w:p w:rsidR="00A7119D" w:rsidRPr="008F50EB" w:rsidRDefault="00A7119D" w:rsidP="00A7119D">
            <w:pPr>
              <w:jc w:val="center"/>
              <w:rPr>
                <w:b/>
              </w:rPr>
            </w:pPr>
            <w:r w:rsidRPr="008F50EB">
              <w:rPr>
                <w:b/>
                <w:color w:val="0070C0"/>
              </w:rPr>
              <w:t>Organisation de l’EPI</w:t>
            </w:r>
          </w:p>
        </w:tc>
        <w:tc>
          <w:tcPr>
            <w:tcW w:w="8363" w:type="dxa"/>
          </w:tcPr>
          <w:p w:rsidR="00A7119D" w:rsidRPr="008F50EB" w:rsidRDefault="00A7119D" w:rsidP="00A7119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</w:tr>
      <w:tr w:rsidR="00A7119D" w:rsidTr="00EB2FA3">
        <w:tc>
          <w:tcPr>
            <w:tcW w:w="2269" w:type="dxa"/>
            <w:gridSpan w:val="2"/>
            <w:vAlign w:val="center"/>
          </w:tcPr>
          <w:p w:rsidR="00A7119D" w:rsidRPr="008F50EB" w:rsidRDefault="00A7119D" w:rsidP="00A7119D">
            <w:pPr>
              <w:jc w:val="center"/>
              <w:rPr>
                <w:b/>
                <w:color w:val="0070C0"/>
              </w:rPr>
            </w:pPr>
            <w:r w:rsidRPr="008F50EB">
              <w:rPr>
                <w:b/>
                <w:color w:val="0070C0"/>
              </w:rPr>
              <w:t>Modalités d’évaluation</w:t>
            </w:r>
          </w:p>
          <w:p w:rsidR="00A7119D" w:rsidRDefault="008F50EB" w:rsidP="00A7119D">
            <w:pPr>
              <w:jc w:val="center"/>
            </w:pPr>
            <w:r>
              <w:rPr>
                <w:b/>
                <w:color w:val="0070C0"/>
              </w:rPr>
              <w:t>de l’EPI </w:t>
            </w:r>
          </w:p>
        </w:tc>
        <w:tc>
          <w:tcPr>
            <w:tcW w:w="8363" w:type="dxa"/>
          </w:tcPr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Évaluation du domaine 2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Évaluation des connaissances et compétences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par disciplines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Évaluation des productions</w:t>
            </w:r>
          </w:p>
          <w:p w:rsidR="00A7119D" w:rsidRDefault="00CD6179" w:rsidP="00CD61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Évaluation de l’EPI au sein du DNB</w:t>
            </w:r>
          </w:p>
          <w:p w:rsidR="00EB2FA3" w:rsidRDefault="00EB2FA3" w:rsidP="00CD6179"/>
        </w:tc>
      </w:tr>
      <w:tr w:rsidR="00F1275F" w:rsidRPr="008F50EB" w:rsidTr="00EB2FA3">
        <w:tc>
          <w:tcPr>
            <w:tcW w:w="2269" w:type="dxa"/>
            <w:gridSpan w:val="2"/>
            <w:vAlign w:val="center"/>
          </w:tcPr>
          <w:p w:rsidR="00CD6179" w:rsidRDefault="00F1275F" w:rsidP="008F50EB">
            <w:pPr>
              <w:rPr>
                <w:b/>
                <w:color w:val="0070C0"/>
                <w:sz w:val="20"/>
              </w:rPr>
            </w:pPr>
            <w:r w:rsidRPr="008F50EB">
              <w:rPr>
                <w:b/>
                <w:color w:val="0070C0"/>
                <w:sz w:val="20"/>
              </w:rPr>
              <w:lastRenderedPageBreak/>
              <w:t xml:space="preserve">Liens avec les parcours :  </w:t>
            </w:r>
          </w:p>
          <w:p w:rsidR="00F1275F" w:rsidRPr="008F50EB" w:rsidRDefault="00F1275F" w:rsidP="008F50EB">
            <w:pPr>
              <w:rPr>
                <w:b/>
                <w:color w:val="0070C0"/>
                <w:sz w:val="20"/>
              </w:rPr>
            </w:pPr>
            <w:r w:rsidRPr="008F50EB">
              <w:rPr>
                <w:b/>
                <w:color w:val="0070C0"/>
                <w:sz w:val="20"/>
              </w:rPr>
              <w:t>Avenir, Citoyen, PEAC</w:t>
            </w:r>
          </w:p>
        </w:tc>
        <w:tc>
          <w:tcPr>
            <w:tcW w:w="8363" w:type="dxa"/>
          </w:tcPr>
          <w:p w:rsidR="00CD6179" w:rsidRPr="00CD6179" w:rsidRDefault="00CD6179" w:rsidP="00CD617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CD6179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Contribution au parcours Avenir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Connaître les notions qui contribuent à la compréhension de ces principes : travail, qualification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professionnelle, besoin, ressources naturelles et technologiques.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Établir la relation entre progrès scientifique et technique et évolution des activités professionnelle.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Situer dans le temps et dans l’espace une activité professionnelle pour mieux comprendre l’impact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l’innovation dans sa transformation et son évolution.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Identifier les facteurs d’évolution du métier ou des domaines d’activité.</w:t>
            </w:r>
          </w:p>
          <w:p w:rsidR="00CD6179" w:rsidRPr="00CD6179" w:rsidRDefault="00CD6179" w:rsidP="00CD617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</w:rPr>
            </w:pPr>
            <w:r w:rsidRPr="00CD6179">
              <w:rPr>
                <w:rFonts w:ascii="Calibri,Bold" w:hAnsi="Calibri,Bold" w:cs="Calibri,Bold"/>
                <w:b/>
                <w:bCs/>
                <w:sz w:val="20"/>
              </w:rPr>
              <w:t>Développement du sens de l’engagement et de l’initiative :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S’engager dans un projet individuel ou collectif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S’initier au processus créatif</w:t>
            </w:r>
          </w:p>
          <w:p w:rsidR="00CD6179" w:rsidRDefault="00CD6179" w:rsidP="00CD617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É</w:t>
            </w:r>
            <w:r w:rsidRPr="00CD6179">
              <w:rPr>
                <w:rFonts w:ascii="Calibri,Bold" w:hAnsi="Calibri,Bold" w:cs="Calibri,Bold"/>
                <w:b/>
                <w:bCs/>
                <w:sz w:val="20"/>
              </w:rPr>
              <w:t>laboration du projet d’orientation scolaire et professionnel :</w:t>
            </w:r>
          </w:p>
          <w:p w:rsidR="00F1275F" w:rsidRPr="008F50EB" w:rsidRDefault="00CD6179" w:rsidP="00CD6179">
            <w:pPr>
              <w:rPr>
                <w:sz w:val="20"/>
              </w:rPr>
            </w:pPr>
            <w:r>
              <w:rPr>
                <w:rFonts w:ascii="Calibri" w:hAnsi="Calibri" w:cs="Calibri"/>
              </w:rPr>
              <w:t>Découvrir les possibilités de formation et les voies d’accès aux mondes économique et professionnel</w:t>
            </w:r>
          </w:p>
          <w:p w:rsidR="00985F0D" w:rsidRPr="008F50EB" w:rsidRDefault="00985F0D">
            <w:pPr>
              <w:rPr>
                <w:sz w:val="20"/>
              </w:rPr>
            </w:pPr>
          </w:p>
        </w:tc>
      </w:tr>
      <w:tr w:rsidR="00F1275F" w:rsidRPr="008F50EB" w:rsidTr="00EB2FA3">
        <w:tc>
          <w:tcPr>
            <w:tcW w:w="2269" w:type="dxa"/>
            <w:gridSpan w:val="2"/>
          </w:tcPr>
          <w:p w:rsidR="00F1275F" w:rsidRPr="008F50EB" w:rsidRDefault="008F50EB" w:rsidP="00EB2FA3">
            <w:pPr>
              <w:jc w:val="center"/>
              <w:rPr>
                <w:b/>
                <w:color w:val="0070C0"/>
                <w:sz w:val="20"/>
              </w:rPr>
            </w:pPr>
            <w:r w:rsidRPr="008F50EB">
              <w:rPr>
                <w:b/>
                <w:color w:val="0070C0"/>
                <w:sz w:val="20"/>
              </w:rPr>
              <w:t>Partenariats éventuels mis</w:t>
            </w:r>
            <w:r w:rsidR="00EB2FA3">
              <w:rPr>
                <w:b/>
                <w:color w:val="0070C0"/>
                <w:sz w:val="20"/>
              </w:rPr>
              <w:t>e</w:t>
            </w:r>
            <w:r w:rsidRPr="008F50EB">
              <w:rPr>
                <w:b/>
                <w:color w:val="0070C0"/>
                <w:sz w:val="20"/>
              </w:rPr>
              <w:t xml:space="preserve"> en</w:t>
            </w:r>
            <w:r w:rsidR="00F1275F" w:rsidRPr="008F50EB">
              <w:rPr>
                <w:b/>
                <w:color w:val="0070C0"/>
                <w:sz w:val="20"/>
              </w:rPr>
              <w:t xml:space="preserve"> oeuvre</w:t>
            </w:r>
          </w:p>
        </w:tc>
        <w:tc>
          <w:tcPr>
            <w:tcW w:w="8363" w:type="dxa"/>
          </w:tcPr>
          <w:p w:rsidR="00985F0D" w:rsidRPr="008F50EB" w:rsidRDefault="00985F0D">
            <w:pPr>
              <w:rPr>
                <w:sz w:val="20"/>
              </w:rPr>
            </w:pPr>
          </w:p>
        </w:tc>
      </w:tr>
    </w:tbl>
    <w:p w:rsidR="005C78DF" w:rsidRDefault="005C78DF"/>
    <w:sectPr w:rsidR="005C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5FD"/>
    <w:multiLevelType w:val="hybridMultilevel"/>
    <w:tmpl w:val="C55CD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1ADB"/>
    <w:multiLevelType w:val="hybridMultilevel"/>
    <w:tmpl w:val="0D84E9EA"/>
    <w:lvl w:ilvl="0" w:tplc="D21AA7F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2FA"/>
    <w:multiLevelType w:val="hybridMultilevel"/>
    <w:tmpl w:val="855819BA"/>
    <w:lvl w:ilvl="0" w:tplc="D21A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1F79"/>
    <w:multiLevelType w:val="hybridMultilevel"/>
    <w:tmpl w:val="593A79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9074BF"/>
    <w:multiLevelType w:val="hybridMultilevel"/>
    <w:tmpl w:val="AF26DB84"/>
    <w:lvl w:ilvl="0" w:tplc="11401F4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Lohit Hindi" w:hint="default"/>
        <w:strike w:val="0"/>
        <w:dstrike w:val="0"/>
        <w:color w:val="3366FF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48E5"/>
    <w:multiLevelType w:val="hybridMultilevel"/>
    <w:tmpl w:val="56CC3C92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849DE"/>
    <w:multiLevelType w:val="hybridMultilevel"/>
    <w:tmpl w:val="4BC088F0"/>
    <w:lvl w:ilvl="0" w:tplc="A432A89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633F8"/>
    <w:multiLevelType w:val="hybridMultilevel"/>
    <w:tmpl w:val="8AFE9216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DF"/>
    <w:rsid w:val="00091121"/>
    <w:rsid w:val="005C78DF"/>
    <w:rsid w:val="00732E96"/>
    <w:rsid w:val="008D511D"/>
    <w:rsid w:val="008E087D"/>
    <w:rsid w:val="008F50EB"/>
    <w:rsid w:val="00985F0D"/>
    <w:rsid w:val="009A264B"/>
    <w:rsid w:val="00A7119D"/>
    <w:rsid w:val="00AB474F"/>
    <w:rsid w:val="00B0683A"/>
    <w:rsid w:val="00CB1DCB"/>
    <w:rsid w:val="00CD6179"/>
    <w:rsid w:val="00DC54F1"/>
    <w:rsid w:val="00DF610E"/>
    <w:rsid w:val="00E03D5F"/>
    <w:rsid w:val="00EB2FA3"/>
    <w:rsid w:val="00F1275F"/>
    <w:rsid w:val="00F53D3A"/>
    <w:rsid w:val="00F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96D9E-7C01-45A4-9646-CD9DCFE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irationLTGliederung2">
    <w:name w:val="Inspiration~LT~Gliederung 2"/>
    <w:basedOn w:val="Normal"/>
    <w:uiPriority w:val="99"/>
    <w:rsid w:val="008E087D"/>
    <w:pPr>
      <w:widowControl w:val="0"/>
      <w:autoSpaceDE w:val="0"/>
      <w:autoSpaceDN w:val="0"/>
      <w:adjustRightInd w:val="0"/>
      <w:spacing w:after="227" w:line="240" w:lineRule="auto"/>
    </w:pPr>
    <w:rPr>
      <w:rFonts w:ascii="Lohit Hindi" w:hAnsi="Lohit Hindi" w:cs="Lohit Hindi"/>
      <w:kern w:val="2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E087D"/>
    <w:pPr>
      <w:spacing w:after="200" w:line="240" w:lineRule="auto"/>
      <w:ind w:left="720"/>
      <w:contextualSpacing/>
    </w:pPr>
    <w:rPr>
      <w:sz w:val="24"/>
      <w:szCs w:val="24"/>
    </w:rPr>
  </w:style>
  <w:style w:type="paragraph" w:customStyle="1" w:styleId="InspirationLTGliederung1">
    <w:name w:val="Inspiration~LT~Gliederung 1"/>
    <w:uiPriority w:val="99"/>
    <w:rsid w:val="00DF610E"/>
    <w:pPr>
      <w:widowControl w:val="0"/>
      <w:autoSpaceDE w:val="0"/>
      <w:autoSpaceDN w:val="0"/>
      <w:adjustRightInd w:val="0"/>
      <w:spacing w:after="283" w:line="240" w:lineRule="auto"/>
    </w:pPr>
    <w:rPr>
      <w:rFonts w:ascii="Lohit Hindi" w:hAnsi="Lohit Hindi" w:cs="Lohit Hindi"/>
      <w:kern w:val="2"/>
      <w:sz w:val="52"/>
      <w:szCs w:val="52"/>
    </w:rPr>
  </w:style>
  <w:style w:type="paragraph" w:customStyle="1" w:styleId="AbstractYellowLTGliederung1">
    <w:name w:val="AbstractYellow~LT~Gliederung 1"/>
    <w:uiPriority w:val="99"/>
    <w:rsid w:val="00DF610E"/>
    <w:pPr>
      <w:widowControl w:val="0"/>
      <w:autoSpaceDE w:val="0"/>
      <w:autoSpaceDN w:val="0"/>
      <w:adjustRightInd w:val="0"/>
      <w:spacing w:after="407" w:line="240" w:lineRule="auto"/>
    </w:pPr>
    <w:rPr>
      <w:rFonts w:ascii="Lohit Hindi" w:hAnsi="Lohit Hindi" w:cs="Lohit Hindi"/>
      <w:kern w:val="2"/>
      <w:sz w:val="64"/>
      <w:szCs w:val="6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pardefaut</dc:creator>
  <cp:keywords/>
  <dc:description/>
  <cp:lastModifiedBy>Christine Fermaut</cp:lastModifiedBy>
  <cp:revision>2</cp:revision>
  <cp:lastPrinted>2017-01-09T13:46:00Z</cp:lastPrinted>
  <dcterms:created xsi:type="dcterms:W3CDTF">2017-01-24T09:51:00Z</dcterms:created>
  <dcterms:modified xsi:type="dcterms:W3CDTF">2017-01-24T09:51:00Z</dcterms:modified>
</cp:coreProperties>
</file>